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781" w:type="dxa"/>
        <w:jc w:val="center"/>
        <w:tblLayout w:type="fixed"/>
        <w:tblLook w:val="04A0"/>
      </w:tblPr>
      <w:tblGrid>
        <w:gridCol w:w="1128"/>
        <w:gridCol w:w="7139"/>
        <w:gridCol w:w="1514"/>
      </w:tblGrid>
      <w:tr w:rsidR="002A715C" w:rsidTr="005315BD">
        <w:trPr>
          <w:trHeight w:val="1185"/>
          <w:jc w:val="center"/>
        </w:trPr>
        <w:tc>
          <w:tcPr>
            <w:tcW w:w="1128" w:type="dxa"/>
            <w:tcBorders>
              <w:top w:val="nil"/>
              <w:left w:val="nil"/>
              <w:bottom w:val="nil"/>
              <w:right w:val="nil"/>
            </w:tcBorders>
          </w:tcPr>
          <w:p w:rsidR="002A715C" w:rsidRDefault="002A715C" w:rsidP="005315BD">
            <w:pPr>
              <w:pStyle w:val="Header"/>
              <w:tabs>
                <w:tab w:val="clear" w:pos="4513"/>
                <w:tab w:val="clear" w:pos="9026"/>
              </w:tabs>
              <w:rPr>
                <w:sz w:val="28"/>
                <w:szCs w:val="28"/>
              </w:rPr>
            </w:pPr>
          </w:p>
        </w:tc>
        <w:tc>
          <w:tcPr>
            <w:tcW w:w="7139" w:type="dxa"/>
            <w:tcBorders>
              <w:top w:val="nil"/>
              <w:left w:val="nil"/>
              <w:bottom w:val="nil"/>
              <w:right w:val="nil"/>
            </w:tcBorders>
          </w:tcPr>
          <w:p w:rsidR="002A715C" w:rsidRDefault="00296A88" w:rsidP="005315BD">
            <w:pPr>
              <w:pStyle w:val="Header"/>
              <w:tabs>
                <w:tab w:val="clear" w:pos="4513"/>
                <w:tab w:val="clear" w:pos="9026"/>
              </w:tabs>
              <w:jc w:val="center"/>
              <w:rPr>
                <w:b/>
                <w:bCs/>
                <w:color w:val="000000" w:themeColor="text1"/>
                <w:sz w:val="18"/>
                <w:szCs w:val="16"/>
              </w:rPr>
            </w:pPr>
            <w:hyperlink r:id="rId8">
              <w:r w:rsidR="002A715C">
                <w:rPr>
                  <w:rStyle w:val="Hyperlink"/>
                  <w:rFonts w:ascii="Times New Roman" w:eastAsia="Times New Roman" w:hAnsi="Times New Roman" w:cs="Times New Roman"/>
                  <w:b/>
                  <w:bCs/>
                  <w:sz w:val="18"/>
                  <w:szCs w:val="16"/>
                  <w:u w:val="none"/>
                </w:rPr>
                <w:t>https://epubs.icar.org.in/index.php/IJSS</w:t>
              </w:r>
            </w:hyperlink>
          </w:p>
          <w:p w:rsidR="002A715C" w:rsidRDefault="002A715C" w:rsidP="005315BD">
            <w:pPr>
              <w:pStyle w:val="Header"/>
              <w:tabs>
                <w:tab w:val="clear" w:pos="4513"/>
                <w:tab w:val="clear" w:pos="9026"/>
              </w:tabs>
              <w:jc w:val="center"/>
              <w:rPr>
                <w:color w:val="000000" w:themeColor="text1"/>
                <w:sz w:val="10"/>
                <w:szCs w:val="10"/>
              </w:rPr>
            </w:pPr>
          </w:p>
          <w:p w:rsidR="002A715C" w:rsidRDefault="00296A88" w:rsidP="005315BD">
            <w:pPr>
              <w:pStyle w:val="Header"/>
              <w:tabs>
                <w:tab w:val="clear" w:pos="4513"/>
                <w:tab w:val="clear" w:pos="9026"/>
              </w:tabs>
              <w:jc w:val="center"/>
              <w:rPr>
                <w:color w:val="000000" w:themeColor="text1"/>
                <w:sz w:val="28"/>
                <w:szCs w:val="28"/>
              </w:rPr>
            </w:pPr>
            <w:hyperlink r:id="rId9">
              <w:r w:rsidR="002A715C">
                <w:rPr>
                  <w:rStyle w:val="Hyperlink"/>
                  <w:rFonts w:ascii="Times New Roman" w:eastAsia="Times New Roman" w:hAnsi="Times New Roman" w:cs="Times New Roman"/>
                  <w:b/>
                  <w:bCs/>
                  <w:color w:val="000000" w:themeColor="text1"/>
                  <w:sz w:val="28"/>
                  <w:szCs w:val="28"/>
                  <w:u w:val="none"/>
                </w:rPr>
                <w:t>International Journal of Seed Spices</w:t>
              </w:r>
            </w:hyperlink>
            <w:r w:rsidR="002A715C">
              <w:rPr>
                <w:rStyle w:val="Hyperlink"/>
                <w:rFonts w:ascii="Times New Roman" w:eastAsia="Times New Roman" w:hAnsi="Times New Roman" w:cs="Times New Roman"/>
                <w:b/>
                <w:bCs/>
                <w:color w:val="000000" w:themeColor="text1"/>
                <w:sz w:val="28"/>
                <w:szCs w:val="28"/>
                <w:u w:val="none"/>
              </w:rPr>
              <w:t>(IJSS)</w:t>
            </w:r>
          </w:p>
          <w:p w:rsidR="002A715C" w:rsidRDefault="002A715C" w:rsidP="005315BD">
            <w:pPr>
              <w:pStyle w:val="Header"/>
              <w:tabs>
                <w:tab w:val="clear" w:pos="4513"/>
                <w:tab w:val="clear" w:pos="9026"/>
              </w:tabs>
              <w:jc w:val="center"/>
              <w:rPr>
                <w:color w:val="000000" w:themeColor="text1"/>
                <w:sz w:val="10"/>
                <w:szCs w:val="10"/>
              </w:rPr>
            </w:pPr>
          </w:p>
          <w:p w:rsidR="002A715C" w:rsidRDefault="002A715C" w:rsidP="005315BD">
            <w:pPr>
              <w:pStyle w:val="Header"/>
              <w:tabs>
                <w:tab w:val="clear" w:pos="4513"/>
                <w:tab w:val="clear" w:pos="9026"/>
              </w:tabs>
              <w:jc w:val="center"/>
              <w:rPr>
                <w:color w:val="000000" w:themeColor="text1"/>
                <w:sz w:val="10"/>
                <w:szCs w:val="10"/>
              </w:rPr>
            </w:pPr>
          </w:p>
          <w:p w:rsidR="002A715C" w:rsidRDefault="002A715C" w:rsidP="005315BD">
            <w:pPr>
              <w:jc w:val="center"/>
              <w:rPr>
                <w:sz w:val="20"/>
                <w:szCs w:val="20"/>
              </w:rPr>
            </w:pPr>
            <w:r>
              <w:rPr>
                <w:rFonts w:ascii="Times New Roman" w:eastAsia="Times New Roman" w:hAnsi="Times New Roman" w:cs="Times New Roman"/>
                <w:b/>
                <w:bCs/>
                <w:sz w:val="20"/>
                <w:szCs w:val="20"/>
              </w:rPr>
              <w:t>Vol</w:t>
            </w:r>
            <w:r w:rsidR="00BE30BD">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 xml:space="preserve"> 16 (1) June 2026</w:t>
            </w:r>
          </w:p>
        </w:tc>
        <w:tc>
          <w:tcPr>
            <w:tcW w:w="1514" w:type="dxa"/>
            <w:tcBorders>
              <w:top w:val="nil"/>
              <w:left w:val="nil"/>
              <w:bottom w:val="nil"/>
              <w:right w:val="nil"/>
            </w:tcBorders>
            <w:vAlign w:val="center"/>
          </w:tcPr>
          <w:p w:rsidR="002A715C" w:rsidRDefault="002A715C" w:rsidP="005315BD">
            <w:pPr>
              <w:pStyle w:val="Header"/>
              <w:jc w:val="center"/>
              <w:rPr>
                <w:rFonts w:ascii="Times New Roman" w:eastAsia="Times New Roman" w:hAnsi="Times New Roman" w:cs="Times New Roman"/>
              </w:rPr>
            </w:pPr>
            <w:r>
              <w:rPr>
                <w:rFonts w:ascii="Times New Roman" w:eastAsia="Times New Roman" w:hAnsi="Times New Roman" w:cs="Times New Roman"/>
                <w:noProof/>
                <w:lang w:bidi="hi-IN"/>
              </w:rPr>
              <w:drawing>
                <wp:inline distT="0" distB="0" distL="0" distR="0">
                  <wp:extent cx="684530" cy="753745"/>
                  <wp:effectExtent l="0" t="0" r="1905" b="8890"/>
                  <wp:docPr id="1896835402" name="Picture 7"/>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10"/>
                          <a:stretch/>
                        </pic:blipFill>
                        <pic:spPr>
                          <a:xfrm>
                            <a:off x="0" y="0"/>
                            <a:ext cx="684360" cy="753840"/>
                          </a:xfrm>
                          <a:prstGeom prst="rect">
                            <a:avLst/>
                          </a:prstGeom>
                          <a:noFill/>
                          <a:ln w="0">
                            <a:noFill/>
                          </a:ln>
                        </pic:spPr>
                      </pic:pic>
                    </a:graphicData>
                  </a:graphic>
                </wp:inline>
              </w:drawing>
            </w:r>
          </w:p>
        </w:tc>
      </w:tr>
    </w:tbl>
    <w:p w:rsidR="002A715C" w:rsidRDefault="00296A88" w:rsidP="002A715C">
      <w:pPr>
        <w:jc w:val="center"/>
        <w:rPr>
          <w:rFonts w:cs="Times New Roman"/>
          <w:b/>
          <w:bCs/>
          <w:sz w:val="18"/>
          <w:szCs w:val="18"/>
        </w:rPr>
      </w:pPr>
      <w:r w:rsidRPr="00296A88">
        <w:rPr>
          <w:noProof/>
          <w:lang w:eastAsia="en-IN"/>
        </w:rPr>
        <w:pict>
          <v:line id="Straight Connector 7" o:spid="_x0000_s1026" style="position:absolute;left:0;text-align:left;z-index:251672576;visibility:visible;mso-wrap-distance-left:0;mso-wrap-distance-right:0;mso-position-horizontal-relative:text;mso-position-vertical-relative:text" from="-4.5pt,3.7pt" to="489.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" strokecolor="black [3200]" strokeweight="2pt">
            <v:shadow on="t" color="black" opacity="24903f" origin=",.5" offset="0,.55556mm"/>
            <o:lock v:ext="edit" shapetype="f"/>
          </v:line>
        </w:pict>
      </w:r>
      <w:r w:rsidRPr="00296A88">
        <w:rPr>
          <w:noProof/>
          <w:lang w:eastAsia="en-IN"/>
        </w:rPr>
        <w:pict>
          <v:line id="Straight Connector 3" o:spid="_x0000_s1029" style="position:absolute;left:0;text-align:left;z-index:251674624;visibility:visible;mso-wrap-distance-left:0;mso-wrap-distance-right:1.5pt;mso-wrap-distance-bottom:2.95pt;mso-position-horizontal-relative:text;mso-position-vertical-relative:text" from="-5pt,-.1pt" to="48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" strokecolor="black [3040]">
            <o:lock v:ext="edit" shapetype="f"/>
          </v:line>
        </w:pict>
      </w:r>
      <w:r w:rsidRPr="00296A88">
        <w:rPr>
          <w:noProof/>
          <w:lang w:eastAsia="en-IN"/>
        </w:rPr>
        <w:pict>
          <v:line id="Straight Connector 5" o:spid="_x0000_s1028" style="position:absolute;left:0;text-align:left;z-index:251673600;visibility:visible;mso-wrap-distance-left:0;mso-wrap-distance-top:-3e-5mm;mso-wrap-distance-right:0;mso-wrap-distance-bottom:-3e-5mm;mso-position-horizontal-relative:text;mso-position-vertical-relative:text" from="-2.25pt,-64.25pt" to="489.75pt,-6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" strokecolor="black [3200]" strokeweight="2pt">
            <v:shadow on="t" color="black" opacity="24903f" origin=",.5" offset="0,.55556mm"/>
            <o:lock v:ext="edit" shapetype="f"/>
          </v:line>
        </w:pict>
      </w:r>
    </w:p>
    <w:p w:rsidR="002A715C" w:rsidRPr="002807D2" w:rsidRDefault="00CA6D3B" w:rsidP="00CA6D3B">
      <w:pPr>
        <w:spacing w:after="160"/>
        <w:jc w:val="both"/>
        <w:rPr>
          <w:rFonts w:ascii="Times New Roman" w:hAnsi="Times New Roman" w:cs="Times New Roman"/>
          <w:sz w:val="28"/>
          <w:szCs w:val="28"/>
        </w:rPr>
      </w:pPr>
      <w:r w:rsidRPr="002807D2">
        <w:rPr>
          <w:rFonts w:ascii="Times New Roman" w:hAnsi="Times New Roman" w:cs="Times New Roman"/>
          <w:b/>
          <w:bCs/>
          <w:sz w:val="28"/>
          <w:szCs w:val="28"/>
        </w:rPr>
        <w:t xml:space="preserve">Sustainable control of </w:t>
      </w:r>
      <w:r w:rsidRPr="00236003">
        <w:rPr>
          <w:rFonts w:ascii="Times New Roman" w:hAnsi="Times New Roman" w:cs="Times New Roman"/>
          <w:b/>
          <w:bCs/>
          <w:i/>
          <w:iCs/>
          <w:sz w:val="28"/>
          <w:szCs w:val="28"/>
        </w:rPr>
        <w:t>Fusarium oxysporum</w:t>
      </w:r>
      <w:r w:rsidRPr="002807D2">
        <w:rPr>
          <w:rFonts w:ascii="Times New Roman" w:hAnsi="Times New Roman" w:cs="Times New Roman"/>
          <w:b/>
          <w:bCs/>
          <w:sz w:val="28"/>
          <w:szCs w:val="28"/>
        </w:rPr>
        <w:t xml:space="preserve"> in cumin (</w:t>
      </w:r>
      <w:r w:rsidRPr="00236003">
        <w:rPr>
          <w:rFonts w:ascii="Times New Roman" w:hAnsi="Times New Roman" w:cs="Times New Roman"/>
          <w:b/>
          <w:bCs/>
          <w:i/>
          <w:iCs/>
          <w:sz w:val="28"/>
          <w:szCs w:val="28"/>
        </w:rPr>
        <w:t>Cuminum cyminum</w:t>
      </w:r>
      <w:r w:rsidRPr="002807D2">
        <w:rPr>
          <w:rFonts w:ascii="Times New Roman" w:hAnsi="Times New Roman" w:cs="Times New Roman"/>
          <w:b/>
          <w:bCs/>
          <w:sz w:val="28"/>
          <w:szCs w:val="28"/>
        </w:rPr>
        <w:t xml:space="preserve"> L.) through intervention of botanicals, antagonistic fungi, and soil solarization</w:t>
      </w:r>
    </w:p>
    <w:p w:rsidR="00CA6D3B" w:rsidRPr="006559C9" w:rsidRDefault="00296A88" w:rsidP="00CA6D3B">
      <w:pPr>
        <w:jc w:val="both"/>
        <w:rPr>
          <w:rFonts w:ascii="Times New Roman" w:hAnsi="Times New Roman" w:cs="Times New Roman"/>
          <w:b/>
          <w:bCs/>
        </w:rPr>
      </w:pPr>
      <w:r w:rsidRPr="00296A88">
        <w:rPr>
          <w:noProof/>
          <w:lang w:eastAsia="en-IN"/>
        </w:rPr>
        <w:pict>
          <v:line id="_x0000_s1027" style="position:absolute;left:0;text-align:left;z-index:251687936;visibility:visible;mso-wrap-distance-left:0;mso-wrap-distance-right:0" from=".15pt,45.05pt" to="489.9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" strokecolor="black [3200]" strokeweight="1pt">
            <v:shadow on="t" color="black" opacity="24903f" origin=",.5" offset="0,.55556mm"/>
            <o:lock v:ext="edit" shapetype="f"/>
          </v:line>
        </w:pict>
      </w:r>
      <w:r w:rsidR="00CA6D3B" w:rsidRPr="006559C9">
        <w:rPr>
          <w:rFonts w:ascii="Times New Roman" w:hAnsi="Times New Roman" w:cs="Times New Roman"/>
          <w:b/>
          <w:bCs/>
        </w:rPr>
        <w:t>Ram Dayal Meena¹*, Yugal Kishor Sharma¹, Narayan Lal Meena</w:t>
      </w:r>
      <w:r w:rsidR="00CA6D3B" w:rsidRPr="006559C9">
        <w:rPr>
          <w:rFonts w:ascii="Times New Roman" w:hAnsi="Times New Roman" w:cs="Times New Roman"/>
          <w:b/>
          <w:bCs/>
          <w:vertAlign w:val="superscript"/>
        </w:rPr>
        <w:t>2</w:t>
      </w:r>
      <w:r w:rsidR="00CA6D3B" w:rsidRPr="006559C9">
        <w:rPr>
          <w:rFonts w:ascii="Times New Roman" w:hAnsi="Times New Roman" w:cs="Times New Roman"/>
          <w:b/>
          <w:bCs/>
        </w:rPr>
        <w:t>, Narottam Kumar Meena¹, Shyam Sundar Meena¹, Narendra Chaudhary¹, Murli Dhar Meena¹, Sumer Singh Meena¹, Kartar Singh¹ and Vinay Bhardwaj¹</w:t>
      </w:r>
    </w:p>
    <w:tbl>
      <w:tblPr>
        <w:tblStyle w:val="TableGrid"/>
        <w:tblW w:w="9781" w:type="dxa"/>
        <w:tblLayout w:type="fixed"/>
        <w:tblLook w:val="04A0"/>
      </w:tblPr>
      <w:tblGrid>
        <w:gridCol w:w="3396"/>
        <w:gridCol w:w="284"/>
        <w:gridCol w:w="6101"/>
      </w:tblGrid>
      <w:tr w:rsidR="002A715C" w:rsidTr="005315BD">
        <w:trPr>
          <w:trHeight w:val="5908"/>
        </w:trPr>
        <w:tc>
          <w:tcPr>
            <w:tcW w:w="3396" w:type="dxa"/>
            <w:tcBorders>
              <w:top w:val="nil"/>
              <w:left w:val="nil"/>
              <w:bottom w:val="nil"/>
              <w:right w:val="nil"/>
            </w:tcBorders>
          </w:tcPr>
          <w:p w:rsidR="002A715C" w:rsidRPr="002807D2" w:rsidRDefault="002A715C" w:rsidP="005315BD">
            <w:pPr>
              <w:ind w:left="851" w:right="-114" w:hanging="851"/>
              <w:rPr>
                <w:rFonts w:ascii="Times New Roman" w:hAnsi="Times New Roman" w:cs="Times New Roman"/>
                <w:b/>
                <w:bCs/>
                <w:color w:val="000000" w:themeColor="text1"/>
                <w:sz w:val="20"/>
                <w:szCs w:val="20"/>
              </w:rPr>
            </w:pPr>
            <w:r w:rsidRPr="002807D2">
              <w:rPr>
                <w:rFonts w:ascii="Times New Roman" w:eastAsia="Times New Roman" w:hAnsi="Times New Roman" w:cs="Times New Roman"/>
                <w:b/>
                <w:bCs/>
                <w:color w:val="000000" w:themeColor="text1"/>
                <w:sz w:val="20"/>
                <w:szCs w:val="20"/>
              </w:rPr>
              <w:t>Reviewed by:</w:t>
            </w:r>
          </w:p>
          <w:p w:rsidR="00CA6D3B" w:rsidRPr="002807D2" w:rsidRDefault="00CA6D3B" w:rsidP="00CA6D3B">
            <w:pPr>
              <w:ind w:left="851" w:right="-472" w:hanging="851"/>
              <w:rPr>
                <w:rFonts w:ascii="Times New Roman" w:eastAsia="Times New Roman" w:hAnsi="Times New Roman" w:cs="Times New Roman"/>
                <w:color w:val="000000" w:themeColor="text1"/>
                <w:sz w:val="20"/>
                <w:szCs w:val="20"/>
              </w:rPr>
            </w:pPr>
            <w:r w:rsidRPr="002807D2">
              <w:rPr>
                <w:rFonts w:ascii="Times New Roman" w:eastAsia="Times New Roman" w:hAnsi="Times New Roman" w:cs="Times New Roman"/>
                <w:color w:val="000000" w:themeColor="text1"/>
                <w:sz w:val="20"/>
                <w:szCs w:val="20"/>
              </w:rPr>
              <w:t>Dr.  P.P. Thirumalaisamy</w:t>
            </w:r>
          </w:p>
          <w:p w:rsidR="002A715C" w:rsidRPr="002807D2" w:rsidRDefault="00CA6D3B" w:rsidP="00CA6D3B">
            <w:pPr>
              <w:ind w:right="-114"/>
              <w:rPr>
                <w:rFonts w:ascii="Times New Roman" w:hAnsi="Times New Roman" w:cs="Times New Roman"/>
                <w:b/>
                <w:bCs/>
                <w:color w:val="000000" w:themeColor="text1"/>
                <w:sz w:val="20"/>
                <w:szCs w:val="20"/>
              </w:rPr>
            </w:pPr>
            <w:r w:rsidRPr="002807D2">
              <w:rPr>
                <w:rFonts w:ascii="Times New Roman" w:eastAsia="Times New Roman" w:hAnsi="Times New Roman" w:cs="Times New Roman"/>
                <w:color w:val="000000" w:themeColor="text1"/>
                <w:sz w:val="20"/>
                <w:szCs w:val="20"/>
              </w:rPr>
              <w:t xml:space="preserve">Email: </w:t>
            </w:r>
            <w:r w:rsidRPr="002807D2">
              <w:rPr>
                <w:rStyle w:val="Hyperlink"/>
                <w:rFonts w:ascii="Times New Roman" w:hAnsi="Times New Roman" w:cs="Times New Roman"/>
                <w:color w:val="000000" w:themeColor="text1"/>
                <w:sz w:val="20"/>
                <w:szCs w:val="20"/>
                <w:u w:val="none"/>
              </w:rPr>
              <w:t>thirumalaisamypp@yahoo.co.in</w:t>
            </w:r>
          </w:p>
          <w:p w:rsidR="002A715C" w:rsidRPr="002807D2" w:rsidRDefault="002A715C" w:rsidP="005315BD">
            <w:pPr>
              <w:ind w:right="-472"/>
              <w:rPr>
                <w:rFonts w:ascii="Times New Roman" w:eastAsia="Times New Roman" w:hAnsi="Times New Roman" w:cs="Times New Roman"/>
                <w:b/>
                <w:bCs/>
                <w:color w:val="000000" w:themeColor="text1"/>
                <w:sz w:val="20"/>
                <w:szCs w:val="20"/>
              </w:rPr>
            </w:pPr>
          </w:p>
          <w:p w:rsidR="002A715C" w:rsidRPr="002807D2" w:rsidRDefault="002A715C" w:rsidP="005315BD">
            <w:pPr>
              <w:spacing w:after="20"/>
              <w:rPr>
                <w:rFonts w:ascii="Times New Roman" w:hAnsi="Times New Roman" w:cs="Times New Roman"/>
                <w:b/>
                <w:bCs/>
                <w:color w:val="000000" w:themeColor="text1"/>
                <w:sz w:val="20"/>
                <w:szCs w:val="20"/>
              </w:rPr>
            </w:pPr>
            <w:r w:rsidRPr="002807D2">
              <w:rPr>
                <w:rFonts w:ascii="Times New Roman" w:eastAsia="Times New Roman" w:hAnsi="Times New Roman" w:cs="Times New Roman"/>
                <w:b/>
                <w:bCs/>
                <w:color w:val="000000" w:themeColor="text1"/>
                <w:sz w:val="20"/>
                <w:szCs w:val="20"/>
              </w:rPr>
              <w:t>*Correspondence:</w:t>
            </w:r>
          </w:p>
          <w:p w:rsidR="00CA6D3B" w:rsidRPr="002807D2" w:rsidRDefault="00CA6D3B" w:rsidP="00CA6D3B">
            <w:pPr>
              <w:rPr>
                <w:rFonts w:ascii="Times New Roman" w:hAnsi="Times New Roman" w:cs="Times New Roman"/>
                <w:color w:val="000000" w:themeColor="text1"/>
                <w:sz w:val="20"/>
                <w:szCs w:val="20"/>
              </w:rPr>
            </w:pPr>
            <w:r w:rsidRPr="002807D2">
              <w:rPr>
                <w:rFonts w:ascii="Times New Roman" w:hAnsi="Times New Roman" w:cs="Times New Roman"/>
                <w:color w:val="000000" w:themeColor="text1"/>
                <w:sz w:val="20"/>
                <w:szCs w:val="20"/>
              </w:rPr>
              <w:t>Ram Dayal Meena</w:t>
            </w:r>
          </w:p>
          <w:p w:rsidR="00CA6D3B" w:rsidRPr="002807D2" w:rsidRDefault="00CA6D3B" w:rsidP="00CA6D3B">
            <w:pPr>
              <w:ind w:left="851" w:right="-472" w:hanging="851"/>
              <w:rPr>
                <w:rFonts w:ascii="Times New Roman" w:hAnsi="Times New Roman" w:cs="Times New Roman"/>
                <w:color w:val="000000" w:themeColor="text1"/>
                <w:sz w:val="20"/>
                <w:szCs w:val="20"/>
              </w:rPr>
            </w:pPr>
            <w:r w:rsidRPr="002807D2">
              <w:rPr>
                <w:rFonts w:ascii="Times New Roman" w:hAnsi="Times New Roman" w:cs="Times New Roman"/>
                <w:color w:val="000000" w:themeColor="text1"/>
                <w:sz w:val="20"/>
                <w:szCs w:val="20"/>
              </w:rPr>
              <w:t xml:space="preserve">Email: </w:t>
            </w:r>
            <w:hyperlink r:id="rId11" w:history="1">
              <w:r w:rsidRPr="002807D2">
                <w:rPr>
                  <w:rStyle w:val="Hyperlink"/>
                  <w:rFonts w:ascii="Times New Roman" w:hAnsi="Times New Roman" w:cs="Times New Roman"/>
                  <w:color w:val="000000" w:themeColor="text1"/>
                  <w:sz w:val="20"/>
                  <w:szCs w:val="20"/>
                  <w:u w:val="none"/>
                </w:rPr>
                <w:t>meenard2005@gmail.com</w:t>
              </w:r>
            </w:hyperlink>
          </w:p>
          <w:p w:rsidR="002A715C" w:rsidRPr="002807D2" w:rsidRDefault="002A715C" w:rsidP="005315BD">
            <w:pPr>
              <w:ind w:right="-472"/>
              <w:rPr>
                <w:rFonts w:ascii="Times New Roman" w:eastAsia="Times New Roman" w:hAnsi="Times New Roman" w:cs="Times New Roman"/>
                <w:b/>
                <w:bCs/>
                <w:color w:val="000000" w:themeColor="text1"/>
                <w:sz w:val="20"/>
                <w:szCs w:val="20"/>
              </w:rPr>
            </w:pPr>
          </w:p>
          <w:p w:rsidR="002A715C" w:rsidRPr="002807D2" w:rsidRDefault="002A715C" w:rsidP="005315BD">
            <w:pPr>
              <w:ind w:right="-114"/>
              <w:rPr>
                <w:rFonts w:ascii="Times New Roman" w:hAnsi="Times New Roman" w:cs="Times New Roman"/>
                <w:color w:val="000000" w:themeColor="text1"/>
                <w:sz w:val="20"/>
                <w:szCs w:val="20"/>
              </w:rPr>
            </w:pPr>
            <w:r w:rsidRPr="002807D2">
              <w:rPr>
                <w:rFonts w:ascii="Times New Roman" w:eastAsia="Times New Roman" w:hAnsi="Times New Roman" w:cs="Times New Roman"/>
                <w:b/>
                <w:bCs/>
                <w:color w:val="000000" w:themeColor="text1"/>
                <w:sz w:val="20"/>
                <w:szCs w:val="20"/>
              </w:rPr>
              <w:t xml:space="preserve">Received: </w:t>
            </w:r>
            <w:r w:rsidR="00CA6D3B" w:rsidRPr="002807D2">
              <w:rPr>
                <w:rFonts w:ascii="Times New Roman" w:eastAsia="Times New Roman" w:hAnsi="Times New Roman" w:cs="Times New Roman"/>
                <w:color w:val="000000" w:themeColor="text1"/>
                <w:sz w:val="20"/>
                <w:szCs w:val="20"/>
              </w:rPr>
              <w:t>14August</w:t>
            </w:r>
            <w:r w:rsidRPr="002807D2">
              <w:rPr>
                <w:rFonts w:ascii="Times New Roman" w:eastAsia="Times New Roman" w:hAnsi="Times New Roman" w:cs="Times New Roman"/>
                <w:color w:val="000000" w:themeColor="text1"/>
                <w:sz w:val="20"/>
                <w:szCs w:val="20"/>
              </w:rPr>
              <w:t xml:space="preserve"> 2026</w:t>
            </w:r>
          </w:p>
          <w:p w:rsidR="002A715C" w:rsidRPr="002807D2" w:rsidRDefault="002A715C" w:rsidP="005315BD">
            <w:pPr>
              <w:ind w:right="-114"/>
              <w:rPr>
                <w:rFonts w:ascii="Times New Roman" w:hAnsi="Times New Roman" w:cs="Times New Roman"/>
                <w:color w:val="000000" w:themeColor="text1"/>
                <w:sz w:val="20"/>
                <w:szCs w:val="20"/>
              </w:rPr>
            </w:pPr>
            <w:r w:rsidRPr="002807D2">
              <w:rPr>
                <w:rFonts w:ascii="Times New Roman" w:eastAsia="Times New Roman" w:hAnsi="Times New Roman" w:cs="Times New Roman"/>
                <w:b/>
                <w:bCs/>
                <w:color w:val="000000" w:themeColor="text1"/>
                <w:sz w:val="20"/>
                <w:szCs w:val="20"/>
              </w:rPr>
              <w:t xml:space="preserve">Revised: </w:t>
            </w:r>
            <w:r w:rsidR="00CA6D3B" w:rsidRPr="002807D2">
              <w:rPr>
                <w:rFonts w:ascii="Times New Roman" w:eastAsia="Times New Roman" w:hAnsi="Times New Roman" w:cs="Times New Roman"/>
                <w:color w:val="000000" w:themeColor="text1"/>
                <w:sz w:val="20"/>
                <w:szCs w:val="20"/>
              </w:rPr>
              <w:t>15 September 2026</w:t>
            </w:r>
          </w:p>
          <w:p w:rsidR="002A715C" w:rsidRPr="002807D2" w:rsidRDefault="002A715C" w:rsidP="005315BD">
            <w:pPr>
              <w:ind w:right="-114"/>
              <w:rPr>
                <w:rFonts w:ascii="Times New Roman" w:hAnsi="Times New Roman" w:cs="Times New Roman"/>
                <w:color w:val="000000" w:themeColor="text1"/>
                <w:sz w:val="20"/>
                <w:szCs w:val="20"/>
              </w:rPr>
            </w:pPr>
            <w:r w:rsidRPr="002807D2">
              <w:rPr>
                <w:rFonts w:ascii="Times New Roman" w:eastAsia="Times New Roman" w:hAnsi="Times New Roman" w:cs="Times New Roman"/>
                <w:b/>
                <w:bCs/>
                <w:color w:val="000000" w:themeColor="text1"/>
                <w:sz w:val="20"/>
                <w:szCs w:val="20"/>
              </w:rPr>
              <w:t>Accepted:</w:t>
            </w:r>
            <w:r w:rsidR="00CA6D3B" w:rsidRPr="002807D2">
              <w:rPr>
                <w:rFonts w:ascii="Times New Roman" w:eastAsia="Times New Roman" w:hAnsi="Times New Roman" w:cs="Times New Roman"/>
                <w:color w:val="000000" w:themeColor="text1"/>
                <w:sz w:val="20"/>
                <w:szCs w:val="20"/>
              </w:rPr>
              <w:t>28</w:t>
            </w:r>
            <w:r w:rsidRPr="002807D2">
              <w:rPr>
                <w:rFonts w:ascii="Times New Roman" w:eastAsia="Times New Roman" w:hAnsi="Times New Roman" w:cs="Times New Roman"/>
                <w:color w:val="000000" w:themeColor="text1"/>
                <w:sz w:val="20"/>
                <w:szCs w:val="20"/>
              </w:rPr>
              <w:t xml:space="preserve"> September 2026</w:t>
            </w:r>
          </w:p>
          <w:p w:rsidR="002A715C" w:rsidRPr="002807D2" w:rsidRDefault="002A715C" w:rsidP="005315BD">
            <w:pPr>
              <w:ind w:right="-114"/>
              <w:rPr>
                <w:rFonts w:ascii="Times New Roman" w:hAnsi="Times New Roman" w:cs="Times New Roman"/>
                <w:color w:val="000000" w:themeColor="text1"/>
                <w:sz w:val="20"/>
                <w:szCs w:val="20"/>
              </w:rPr>
            </w:pPr>
          </w:p>
          <w:p w:rsidR="002A715C" w:rsidRPr="002807D2" w:rsidRDefault="002A715C" w:rsidP="005315BD">
            <w:pPr>
              <w:ind w:right="-114"/>
              <w:rPr>
                <w:rFonts w:ascii="Times New Roman" w:eastAsia="Times New Roman" w:hAnsi="Times New Roman" w:cs="Times New Roman"/>
                <w:b/>
                <w:bCs/>
                <w:color w:val="000000" w:themeColor="text1"/>
                <w:sz w:val="20"/>
                <w:szCs w:val="20"/>
              </w:rPr>
            </w:pPr>
            <w:r w:rsidRPr="002807D2">
              <w:rPr>
                <w:rFonts w:ascii="Times New Roman" w:eastAsia="Times New Roman" w:hAnsi="Times New Roman" w:cs="Times New Roman"/>
                <w:b/>
                <w:bCs/>
                <w:color w:val="000000" w:themeColor="text1"/>
                <w:sz w:val="20"/>
                <w:szCs w:val="20"/>
              </w:rPr>
              <w:t>Citation:</w:t>
            </w:r>
          </w:p>
          <w:p w:rsidR="00B611F1" w:rsidRPr="002807D2" w:rsidRDefault="00CA6D3B" w:rsidP="00B611F1">
            <w:pPr>
              <w:jc w:val="both"/>
              <w:rPr>
                <w:rFonts w:ascii="Times New Roman" w:hAnsi="Times New Roman" w:cs="Times New Roman"/>
                <w:color w:val="000000" w:themeColor="text1"/>
                <w:sz w:val="20"/>
                <w:szCs w:val="20"/>
              </w:rPr>
            </w:pPr>
            <w:r w:rsidRPr="002807D2">
              <w:rPr>
                <w:rFonts w:ascii="Times New Roman" w:eastAsia="Times New Roman" w:hAnsi="Times New Roman" w:cs="Times New Roman"/>
                <w:color w:val="000000" w:themeColor="text1"/>
                <w:sz w:val="20"/>
                <w:szCs w:val="20"/>
              </w:rPr>
              <w:t xml:space="preserve">Meena R.D., </w:t>
            </w:r>
            <w:r w:rsidR="00B611F1" w:rsidRPr="002807D2">
              <w:rPr>
                <w:rFonts w:ascii="Times New Roman" w:eastAsia="Times New Roman" w:hAnsi="Times New Roman" w:cs="Times New Roman"/>
                <w:color w:val="000000" w:themeColor="text1"/>
                <w:sz w:val="20"/>
                <w:szCs w:val="20"/>
              </w:rPr>
              <w:t xml:space="preserve">Sharma </w:t>
            </w:r>
            <w:r w:rsidRPr="002807D2">
              <w:rPr>
                <w:rFonts w:ascii="Times New Roman" w:eastAsia="Times New Roman" w:hAnsi="Times New Roman" w:cs="Times New Roman"/>
                <w:color w:val="000000" w:themeColor="text1"/>
                <w:sz w:val="20"/>
                <w:szCs w:val="20"/>
              </w:rPr>
              <w:t>Y</w:t>
            </w:r>
            <w:r w:rsidR="00B611F1" w:rsidRPr="002807D2">
              <w:rPr>
                <w:rFonts w:ascii="Times New Roman" w:eastAsia="Times New Roman" w:hAnsi="Times New Roman" w:cs="Times New Roman"/>
                <w:color w:val="000000" w:themeColor="text1"/>
                <w:sz w:val="20"/>
                <w:szCs w:val="20"/>
              </w:rPr>
              <w:t>.</w:t>
            </w:r>
            <w:r w:rsidRPr="002807D2">
              <w:rPr>
                <w:rFonts w:ascii="Times New Roman" w:eastAsia="Times New Roman" w:hAnsi="Times New Roman" w:cs="Times New Roman"/>
                <w:color w:val="000000" w:themeColor="text1"/>
                <w:sz w:val="20"/>
                <w:szCs w:val="20"/>
              </w:rPr>
              <w:t xml:space="preserve"> K</w:t>
            </w:r>
            <w:r w:rsidR="00B611F1" w:rsidRPr="002807D2">
              <w:rPr>
                <w:rFonts w:ascii="Times New Roman" w:eastAsia="Times New Roman" w:hAnsi="Times New Roman" w:cs="Times New Roman"/>
                <w:color w:val="000000" w:themeColor="text1"/>
                <w:sz w:val="20"/>
                <w:szCs w:val="20"/>
              </w:rPr>
              <w:t>.,</w:t>
            </w:r>
            <w:r w:rsidRPr="002807D2">
              <w:rPr>
                <w:rFonts w:ascii="Times New Roman" w:eastAsia="Times New Roman" w:hAnsi="Times New Roman" w:cs="Times New Roman"/>
                <w:color w:val="000000" w:themeColor="text1"/>
                <w:sz w:val="20"/>
                <w:szCs w:val="20"/>
              </w:rPr>
              <w:t xml:space="preserve"> Meena</w:t>
            </w:r>
            <w:r w:rsidR="00B611F1" w:rsidRPr="002807D2">
              <w:rPr>
                <w:rFonts w:ascii="Times New Roman" w:eastAsia="Times New Roman" w:hAnsi="Times New Roman" w:cs="Times New Roman"/>
                <w:color w:val="000000" w:themeColor="text1"/>
                <w:sz w:val="20"/>
                <w:szCs w:val="20"/>
              </w:rPr>
              <w:t>, N.L.,</w:t>
            </w:r>
            <w:r w:rsidRPr="002807D2">
              <w:rPr>
                <w:rFonts w:ascii="Times New Roman" w:eastAsia="Times New Roman" w:hAnsi="Times New Roman" w:cs="Times New Roman"/>
                <w:color w:val="000000" w:themeColor="text1"/>
                <w:sz w:val="20"/>
                <w:szCs w:val="20"/>
              </w:rPr>
              <w:t xml:space="preserve"> Meena</w:t>
            </w:r>
            <w:r w:rsidR="00B611F1" w:rsidRPr="002807D2">
              <w:rPr>
                <w:rFonts w:ascii="Times New Roman" w:eastAsia="Times New Roman" w:hAnsi="Times New Roman" w:cs="Times New Roman"/>
                <w:color w:val="000000" w:themeColor="text1"/>
                <w:sz w:val="20"/>
                <w:szCs w:val="20"/>
              </w:rPr>
              <w:t>, N.K., Meena, S.</w:t>
            </w:r>
            <w:r w:rsidRPr="002807D2">
              <w:rPr>
                <w:rFonts w:ascii="Times New Roman" w:eastAsia="Times New Roman" w:hAnsi="Times New Roman" w:cs="Times New Roman"/>
                <w:color w:val="000000" w:themeColor="text1"/>
                <w:sz w:val="20"/>
                <w:szCs w:val="20"/>
              </w:rPr>
              <w:t>S</w:t>
            </w:r>
            <w:r w:rsidR="00B611F1" w:rsidRPr="002807D2">
              <w:rPr>
                <w:rFonts w:ascii="Times New Roman" w:eastAsia="Times New Roman" w:hAnsi="Times New Roman" w:cs="Times New Roman"/>
                <w:color w:val="000000" w:themeColor="text1"/>
                <w:sz w:val="20"/>
                <w:szCs w:val="20"/>
              </w:rPr>
              <w:t>.,</w:t>
            </w:r>
            <w:r w:rsidRPr="002807D2">
              <w:rPr>
                <w:rFonts w:ascii="Times New Roman" w:eastAsia="Times New Roman" w:hAnsi="Times New Roman" w:cs="Times New Roman"/>
                <w:color w:val="000000" w:themeColor="text1"/>
                <w:sz w:val="20"/>
                <w:szCs w:val="20"/>
              </w:rPr>
              <w:t xml:space="preserve"> Chaudhary,</w:t>
            </w:r>
            <w:r w:rsidR="00B611F1" w:rsidRPr="002807D2">
              <w:rPr>
                <w:rFonts w:ascii="Times New Roman" w:eastAsia="Times New Roman" w:hAnsi="Times New Roman" w:cs="Times New Roman"/>
                <w:color w:val="000000" w:themeColor="text1"/>
                <w:sz w:val="20"/>
                <w:szCs w:val="20"/>
              </w:rPr>
              <w:t xml:space="preserve"> N.,</w:t>
            </w:r>
            <w:r w:rsidRPr="002807D2">
              <w:rPr>
                <w:rFonts w:ascii="Times New Roman" w:eastAsia="Times New Roman" w:hAnsi="Times New Roman" w:cs="Times New Roman"/>
                <w:color w:val="000000" w:themeColor="text1"/>
                <w:sz w:val="20"/>
                <w:szCs w:val="20"/>
              </w:rPr>
              <w:t xml:space="preserve"> Meena,</w:t>
            </w:r>
            <w:r w:rsidR="00B611F1" w:rsidRPr="002807D2">
              <w:rPr>
                <w:rFonts w:ascii="Times New Roman" w:eastAsia="Times New Roman" w:hAnsi="Times New Roman" w:cs="Times New Roman"/>
                <w:color w:val="000000" w:themeColor="text1"/>
                <w:sz w:val="20"/>
                <w:szCs w:val="20"/>
              </w:rPr>
              <w:t xml:space="preserve"> M. D.,Meena, S. S.,Singh, </w:t>
            </w:r>
            <w:r w:rsidRPr="002807D2">
              <w:rPr>
                <w:rFonts w:ascii="Times New Roman" w:eastAsia="Times New Roman" w:hAnsi="Times New Roman" w:cs="Times New Roman"/>
                <w:color w:val="000000" w:themeColor="text1"/>
                <w:sz w:val="20"/>
                <w:szCs w:val="20"/>
              </w:rPr>
              <w:t>K</w:t>
            </w:r>
            <w:r w:rsidR="00B611F1" w:rsidRPr="002807D2">
              <w:rPr>
                <w:rFonts w:ascii="Times New Roman" w:eastAsia="Times New Roman" w:hAnsi="Times New Roman" w:cs="Times New Roman"/>
                <w:color w:val="000000" w:themeColor="text1"/>
                <w:sz w:val="20"/>
                <w:szCs w:val="20"/>
              </w:rPr>
              <w:t>., &amp;</w:t>
            </w:r>
            <w:r w:rsidRPr="002807D2">
              <w:rPr>
                <w:rFonts w:ascii="Times New Roman" w:eastAsia="Times New Roman" w:hAnsi="Times New Roman" w:cs="Times New Roman"/>
                <w:color w:val="000000" w:themeColor="text1"/>
                <w:sz w:val="20"/>
                <w:szCs w:val="20"/>
              </w:rPr>
              <w:t xml:space="preserve"> Bhardwaj</w:t>
            </w:r>
            <w:r w:rsidR="00B611F1" w:rsidRPr="002807D2">
              <w:rPr>
                <w:rFonts w:ascii="Times New Roman" w:eastAsia="Times New Roman" w:hAnsi="Times New Roman" w:cs="Times New Roman"/>
                <w:color w:val="000000" w:themeColor="text1"/>
                <w:sz w:val="20"/>
                <w:szCs w:val="20"/>
              </w:rPr>
              <w:t xml:space="preserve">, V., (2026). Sustainable control of Fusarium oxysporum in cumin (Cuminum cyminum L.) through intervention of botanicals, antagonistic fungi, and soil solarization, </w:t>
            </w:r>
            <w:r w:rsidR="00B611F1" w:rsidRPr="002807D2">
              <w:rPr>
                <w:rFonts w:ascii="Times New Roman" w:eastAsia="Times New Roman" w:hAnsi="Times New Roman" w:cs="Times New Roman"/>
                <w:i/>
                <w:iCs/>
                <w:color w:val="000000" w:themeColor="text1"/>
                <w:sz w:val="20"/>
                <w:szCs w:val="20"/>
              </w:rPr>
              <w:t>Int J Seed Spice.</w:t>
            </w:r>
            <w:r w:rsidR="00B611F1" w:rsidRPr="002807D2">
              <w:rPr>
                <w:rFonts w:ascii="Times New Roman" w:eastAsia="Times New Roman" w:hAnsi="Times New Roman" w:cs="Times New Roman"/>
                <w:color w:val="000000" w:themeColor="text1"/>
                <w:sz w:val="20"/>
                <w:szCs w:val="20"/>
              </w:rPr>
              <w:t>16 (1): 32-</w:t>
            </w:r>
            <w:r w:rsidR="00616088">
              <w:rPr>
                <w:rFonts w:ascii="Times New Roman" w:eastAsia="Times New Roman" w:hAnsi="Times New Roman" w:cs="Times New Roman"/>
                <w:color w:val="000000" w:themeColor="text1"/>
                <w:sz w:val="20"/>
                <w:szCs w:val="20"/>
              </w:rPr>
              <w:t>3</w:t>
            </w:r>
            <w:r w:rsidR="007E641D" w:rsidRPr="002807D2">
              <w:rPr>
                <w:rFonts w:ascii="Times New Roman" w:eastAsia="Times New Roman" w:hAnsi="Times New Roman" w:cs="Times New Roman"/>
                <w:color w:val="000000" w:themeColor="text1"/>
                <w:sz w:val="20"/>
                <w:szCs w:val="20"/>
              </w:rPr>
              <w:t>8</w:t>
            </w:r>
            <w:r w:rsidR="00B611F1" w:rsidRPr="002807D2">
              <w:rPr>
                <w:rFonts w:ascii="Times New Roman" w:eastAsia="Times New Roman" w:hAnsi="Times New Roman" w:cs="Times New Roman"/>
                <w:color w:val="000000" w:themeColor="text1"/>
                <w:sz w:val="20"/>
                <w:szCs w:val="20"/>
              </w:rPr>
              <w:t>.</w:t>
            </w:r>
          </w:p>
          <w:p w:rsidR="002A715C" w:rsidRPr="002807D2" w:rsidRDefault="002A715C" w:rsidP="005315BD">
            <w:pPr>
              <w:ind w:right="-114"/>
              <w:jc w:val="both"/>
              <w:rPr>
                <w:rFonts w:ascii="Times New Roman" w:eastAsia="Times New Roman" w:hAnsi="Times New Roman" w:cs="Times New Roman"/>
                <w:b/>
                <w:bCs/>
                <w:color w:val="000000" w:themeColor="text1"/>
                <w:sz w:val="20"/>
                <w:szCs w:val="20"/>
              </w:rPr>
            </w:pPr>
          </w:p>
          <w:p w:rsidR="002A715C" w:rsidRPr="002807D2" w:rsidRDefault="002A715C" w:rsidP="005315BD">
            <w:pPr>
              <w:ind w:right="-114"/>
              <w:jc w:val="both"/>
              <w:rPr>
                <w:rFonts w:ascii="Times New Roman" w:hAnsi="Times New Roman" w:cs="Times New Roman"/>
                <w:color w:val="000000" w:themeColor="text1"/>
                <w:sz w:val="20"/>
                <w:szCs w:val="20"/>
              </w:rPr>
            </w:pPr>
            <w:r w:rsidRPr="002807D2">
              <w:rPr>
                <w:rFonts w:ascii="Times New Roman" w:eastAsia="Times New Roman" w:hAnsi="Times New Roman" w:cs="Times New Roman"/>
                <w:b/>
                <w:bCs/>
                <w:color w:val="000000" w:themeColor="text1"/>
                <w:sz w:val="20"/>
                <w:szCs w:val="20"/>
              </w:rPr>
              <w:t xml:space="preserve">DOI: </w:t>
            </w:r>
            <w:hyperlink r:id="rId12" w:history="1">
              <w:r w:rsidR="00B611F1" w:rsidRPr="002807D2">
                <w:rPr>
                  <w:rStyle w:val="Hyperlink"/>
                  <w:rFonts w:ascii="Times New Roman" w:eastAsia="Times New Roman" w:hAnsi="Times New Roman" w:cs="Times New Roman"/>
                  <w:color w:val="000000" w:themeColor="text1"/>
                  <w:sz w:val="20"/>
                  <w:szCs w:val="20"/>
                  <w:u w:val="none"/>
                </w:rPr>
                <w:t>https://doi.org/10.56093/IJSS.v16i1.4</w:t>
              </w:r>
            </w:hyperlink>
          </w:p>
          <w:p w:rsidR="002A715C" w:rsidRPr="002807D2" w:rsidRDefault="002A715C" w:rsidP="005315BD">
            <w:pPr>
              <w:spacing w:after="20"/>
              <w:rPr>
                <w:rFonts w:ascii="Times New Roman" w:hAnsi="Times New Roman" w:cs="Times New Roman"/>
                <w:i/>
                <w:iCs/>
                <w:color w:val="000000" w:themeColor="text1"/>
                <w:sz w:val="20"/>
                <w:szCs w:val="20"/>
              </w:rPr>
            </w:pPr>
          </w:p>
          <w:p w:rsidR="002A715C" w:rsidRPr="002807D2" w:rsidRDefault="002A715C" w:rsidP="005315BD">
            <w:pPr>
              <w:ind w:right="-472"/>
              <w:rPr>
                <w:rFonts w:ascii="Times New Roman" w:eastAsia="Times New Roman" w:hAnsi="Times New Roman" w:cs="Times New Roman"/>
                <w:b/>
                <w:bCs/>
                <w:color w:val="000000" w:themeColor="text1"/>
                <w:sz w:val="20"/>
                <w:szCs w:val="20"/>
              </w:rPr>
            </w:pPr>
            <w:r w:rsidRPr="002807D2">
              <w:rPr>
                <w:rFonts w:ascii="Times New Roman" w:eastAsia="Times New Roman" w:hAnsi="Times New Roman" w:cs="Times New Roman"/>
                <w:b/>
                <w:bCs/>
                <w:color w:val="000000" w:themeColor="text1"/>
                <w:sz w:val="20"/>
                <w:szCs w:val="20"/>
              </w:rPr>
              <w:t>Affiliation:</w:t>
            </w:r>
          </w:p>
          <w:p w:rsidR="00B611F1" w:rsidRPr="002807D2" w:rsidRDefault="00B611F1" w:rsidP="00B611F1">
            <w:pPr>
              <w:jc w:val="both"/>
              <w:rPr>
                <w:rFonts w:ascii="Times New Roman" w:hAnsi="Times New Roman" w:cs="Times New Roman"/>
                <w:color w:val="000000" w:themeColor="text1"/>
                <w:sz w:val="20"/>
                <w:szCs w:val="20"/>
              </w:rPr>
            </w:pPr>
            <w:r w:rsidRPr="002807D2">
              <w:rPr>
                <w:rFonts w:ascii="Times New Roman" w:hAnsi="Times New Roman" w:cs="Times New Roman"/>
                <w:color w:val="000000" w:themeColor="text1"/>
                <w:sz w:val="20"/>
                <w:szCs w:val="20"/>
              </w:rPr>
              <w:t>¹ICAR–National Research Centre on Seed Spices, Tabiji, Ajmer, Rajasthan 305206, India</w:t>
            </w:r>
          </w:p>
          <w:p w:rsidR="002A715C" w:rsidRPr="002807D2" w:rsidRDefault="00B611F1" w:rsidP="00050226">
            <w:pPr>
              <w:jc w:val="both"/>
              <w:rPr>
                <w:rFonts w:ascii="Times New Roman" w:hAnsi="Times New Roman" w:cs="Times New Roman"/>
                <w:color w:val="000000" w:themeColor="text1"/>
                <w:sz w:val="20"/>
                <w:szCs w:val="20"/>
              </w:rPr>
            </w:pPr>
            <w:r w:rsidRPr="002807D2">
              <w:rPr>
                <w:rFonts w:ascii="Times New Roman" w:hAnsi="Times New Roman" w:cs="Times New Roman"/>
                <w:color w:val="000000" w:themeColor="text1"/>
                <w:sz w:val="20"/>
                <w:szCs w:val="20"/>
                <w:vertAlign w:val="superscript"/>
              </w:rPr>
              <w:t>2</w:t>
            </w:r>
            <w:r w:rsidRPr="002807D2">
              <w:rPr>
                <w:rFonts w:ascii="Times New Roman" w:hAnsi="Times New Roman" w:cs="Times New Roman"/>
                <w:color w:val="000000" w:themeColor="text1"/>
                <w:sz w:val="20"/>
                <w:szCs w:val="20"/>
              </w:rPr>
              <w:t>Maharana Pratap University of Agriculture and Technology, Udaipur Rajasthan</w:t>
            </w:r>
          </w:p>
        </w:tc>
        <w:tc>
          <w:tcPr>
            <w:tcW w:w="284" w:type="dxa"/>
            <w:tcBorders>
              <w:top w:val="nil"/>
              <w:left w:val="nil"/>
              <w:bottom w:val="nil"/>
              <w:right w:val="nil"/>
            </w:tcBorders>
          </w:tcPr>
          <w:p w:rsidR="002A715C" w:rsidRDefault="002A715C" w:rsidP="005315BD">
            <w:pPr>
              <w:spacing w:line="276" w:lineRule="auto"/>
              <w:jc w:val="both"/>
              <w:rPr>
                <w:b/>
                <w:bCs/>
                <w:sz w:val="18"/>
                <w:szCs w:val="18"/>
              </w:rPr>
            </w:pPr>
          </w:p>
        </w:tc>
        <w:tc>
          <w:tcPr>
            <w:tcW w:w="6101" w:type="dxa"/>
            <w:tcBorders>
              <w:top w:val="nil"/>
              <w:left w:val="nil"/>
              <w:bottom w:val="nil"/>
              <w:right w:val="nil"/>
            </w:tcBorders>
          </w:tcPr>
          <w:p w:rsidR="00050226" w:rsidRPr="00050226" w:rsidRDefault="00050226" w:rsidP="00050226">
            <w:pPr>
              <w:rPr>
                <w:rFonts w:ascii="Times New Roman" w:hAnsi="Times New Roman" w:cs="Times New Roman"/>
                <w:b/>
                <w:sz w:val="20"/>
                <w:szCs w:val="20"/>
              </w:rPr>
            </w:pPr>
            <w:r w:rsidRPr="00050226">
              <w:rPr>
                <w:rFonts w:ascii="Times New Roman" w:hAnsi="Times New Roman" w:cs="Times New Roman"/>
                <w:b/>
                <w:sz w:val="20"/>
                <w:szCs w:val="20"/>
              </w:rPr>
              <w:t>Abstract</w:t>
            </w:r>
          </w:p>
          <w:p w:rsidR="00050226" w:rsidRDefault="00050226" w:rsidP="00050226">
            <w:pPr>
              <w:jc w:val="both"/>
              <w:rPr>
                <w:rFonts w:ascii="Times New Roman" w:hAnsi="Times New Roman" w:cs="Times New Roman"/>
                <w:sz w:val="20"/>
                <w:szCs w:val="20"/>
              </w:rPr>
            </w:pPr>
            <w:r w:rsidRPr="00050226">
              <w:rPr>
                <w:rFonts w:ascii="Times New Roman" w:hAnsi="Times New Roman" w:cs="Times New Roman"/>
                <w:sz w:val="20"/>
                <w:szCs w:val="20"/>
              </w:rPr>
              <w:t xml:space="preserve">Fusarium wilt, caused by </w:t>
            </w:r>
            <w:r w:rsidR="00ED0931" w:rsidRPr="00ED0931">
              <w:rPr>
                <w:rFonts w:ascii="Times New Roman" w:hAnsi="Times New Roman" w:cs="Times New Roman"/>
                <w:sz w:val="20"/>
                <w:szCs w:val="20"/>
              </w:rPr>
              <w:t>(</w:t>
            </w:r>
            <w:r w:rsidRPr="00050226">
              <w:rPr>
                <w:rFonts w:ascii="Times New Roman" w:hAnsi="Times New Roman" w:cs="Times New Roman"/>
                <w:i/>
                <w:iCs/>
                <w:sz w:val="20"/>
                <w:szCs w:val="20"/>
              </w:rPr>
              <w:t>Fusarium oxysporum</w:t>
            </w:r>
            <w:r w:rsidRPr="00050226">
              <w:rPr>
                <w:rFonts w:ascii="Times New Roman" w:hAnsi="Times New Roman" w:cs="Times New Roman"/>
                <w:sz w:val="20"/>
                <w:szCs w:val="20"/>
              </w:rPr>
              <w:t xml:space="preserve"> f. sp. </w:t>
            </w:r>
            <w:r w:rsidR="00ED0931" w:rsidRPr="00050226">
              <w:rPr>
                <w:rFonts w:ascii="Times New Roman" w:hAnsi="Times New Roman" w:cs="Times New Roman"/>
                <w:i/>
                <w:iCs/>
                <w:sz w:val="20"/>
                <w:szCs w:val="20"/>
              </w:rPr>
              <w:t>C</w:t>
            </w:r>
            <w:r w:rsidRPr="00050226">
              <w:rPr>
                <w:rFonts w:ascii="Times New Roman" w:hAnsi="Times New Roman" w:cs="Times New Roman"/>
                <w:i/>
                <w:iCs/>
                <w:sz w:val="20"/>
                <w:szCs w:val="20"/>
              </w:rPr>
              <w:t>umini</w:t>
            </w:r>
            <w:r w:rsidR="00ED0931" w:rsidRPr="00ED0931">
              <w:rPr>
                <w:rFonts w:ascii="Times New Roman" w:hAnsi="Times New Roman" w:cs="Times New Roman"/>
                <w:sz w:val="20"/>
                <w:szCs w:val="20"/>
              </w:rPr>
              <w:t>)</w:t>
            </w:r>
            <w:r w:rsidRPr="00050226">
              <w:rPr>
                <w:rFonts w:ascii="Times New Roman" w:hAnsi="Times New Roman" w:cs="Times New Roman"/>
                <w:sz w:val="20"/>
                <w:szCs w:val="20"/>
              </w:rPr>
              <w:t>, is one of the most devastating diseases constraining cumin (</w:t>
            </w:r>
            <w:r w:rsidRPr="00050226">
              <w:rPr>
                <w:rFonts w:ascii="Times New Roman" w:hAnsi="Times New Roman" w:cs="Times New Roman"/>
                <w:i/>
                <w:iCs/>
                <w:sz w:val="20"/>
                <w:szCs w:val="20"/>
              </w:rPr>
              <w:t>Cuminum cyminum</w:t>
            </w:r>
            <w:r w:rsidRPr="00050226">
              <w:rPr>
                <w:rFonts w:ascii="Times New Roman" w:hAnsi="Times New Roman" w:cs="Times New Roman"/>
                <w:sz w:val="20"/>
                <w:szCs w:val="20"/>
              </w:rPr>
              <w:t xml:space="preserve"> L.) production worldwide. A field experiment evaluated the efficacy of an integrated disease management (IDM) strategy comprising soil solarization, neem cake, and </w:t>
            </w:r>
            <w:r w:rsidRPr="00050226">
              <w:rPr>
                <w:rFonts w:ascii="Times New Roman" w:hAnsi="Times New Roman" w:cs="Times New Roman"/>
                <w:i/>
                <w:iCs/>
                <w:sz w:val="20"/>
                <w:szCs w:val="20"/>
              </w:rPr>
              <w:t>Trichoderma viride</w:t>
            </w:r>
            <w:r w:rsidRPr="00050226">
              <w:rPr>
                <w:rFonts w:ascii="Times New Roman" w:hAnsi="Times New Roman" w:cs="Times New Roman"/>
                <w:sz w:val="20"/>
                <w:szCs w:val="20"/>
              </w:rPr>
              <w:t xml:space="preserve"> to suppress Fusarium wilt and improve crop productivity. Pooled analysis showed that all integrated treatments significantly reduced disease incidence and soil pathogen populations while increasing seed yield compared with the untreated control. Among the treatments, 20 days of soil solarization combined with neem cake (0.5 t ha⁻¹) and seed treatment with </w:t>
            </w:r>
            <w:r w:rsidRPr="00050226">
              <w:rPr>
                <w:rFonts w:ascii="Times New Roman" w:hAnsi="Times New Roman" w:cs="Times New Roman"/>
                <w:i/>
                <w:iCs/>
                <w:sz w:val="20"/>
                <w:szCs w:val="20"/>
              </w:rPr>
              <w:t>T. viride</w:t>
            </w:r>
            <w:r w:rsidRPr="00050226">
              <w:rPr>
                <w:rFonts w:ascii="Times New Roman" w:hAnsi="Times New Roman" w:cs="Times New Roman"/>
                <w:sz w:val="20"/>
                <w:szCs w:val="20"/>
              </w:rPr>
              <w:t xml:space="preserve"> (8 g kg⁻¹ seed) proved to be the most effective, recording the lowest Percent Disease Index (PDI; 5.31), the highest disease reduction (89.7%), the greatest decline in pathogen population (81.7%), and the maximum seed yield (173 g plot⁻¹). This treatment was closely followed by 30 days of soil solarization combined with neem cake and T. viride, which achieved a PDI of 5.69, 88.7% disease reduction, and a 78.9% reduction in pathogen population. In contrast, the untreated control exhibited the highest disease severity (PDI 58.81) and the lowest seed yield (60 g plot⁻¹). Soil solarization raised soil temperature to 56.86°C at 15 cm depth, creating unfavourable conditions for pathogen survival and enhancing the efficacy of neem cake and </w:t>
            </w:r>
            <w:r w:rsidRPr="00050226">
              <w:rPr>
                <w:rFonts w:ascii="Times New Roman" w:hAnsi="Times New Roman" w:cs="Times New Roman"/>
                <w:i/>
                <w:iCs/>
                <w:sz w:val="20"/>
                <w:szCs w:val="20"/>
              </w:rPr>
              <w:t>T. viride</w:t>
            </w:r>
            <w:r w:rsidRPr="00050226">
              <w:rPr>
                <w:rFonts w:ascii="Times New Roman" w:hAnsi="Times New Roman" w:cs="Times New Roman"/>
                <w:sz w:val="20"/>
                <w:szCs w:val="20"/>
              </w:rPr>
              <w:t xml:space="preserve">. The synergistic integration of physical, organic, and biological approaches effectively reduced soil inoculum, suppressed Fusarium wilt, and substantially improved cumin productivity. These findings demonstrate that integrating soil solarization with neem cake and </w:t>
            </w:r>
            <w:r w:rsidRPr="00050226">
              <w:rPr>
                <w:rFonts w:ascii="Times New Roman" w:hAnsi="Times New Roman" w:cs="Times New Roman"/>
                <w:i/>
                <w:iCs/>
                <w:sz w:val="20"/>
                <w:szCs w:val="20"/>
              </w:rPr>
              <w:t>T. viride</w:t>
            </w:r>
            <w:r w:rsidRPr="00050226">
              <w:rPr>
                <w:rFonts w:ascii="Times New Roman" w:hAnsi="Times New Roman" w:cs="Times New Roman"/>
                <w:sz w:val="20"/>
                <w:szCs w:val="20"/>
              </w:rPr>
              <w:t xml:space="preserve"> provides an environmentally sustainable and highly effective approach.</w:t>
            </w:r>
          </w:p>
          <w:p w:rsidR="00050226" w:rsidRDefault="00050226" w:rsidP="00050226">
            <w:pPr>
              <w:jc w:val="both"/>
              <w:rPr>
                <w:rFonts w:ascii="Times New Roman" w:hAnsi="Times New Roman" w:cs="Times New Roman"/>
                <w:sz w:val="20"/>
                <w:szCs w:val="20"/>
              </w:rPr>
            </w:pPr>
          </w:p>
          <w:p w:rsidR="00050226" w:rsidRPr="00050226" w:rsidRDefault="00050226" w:rsidP="00050226">
            <w:pPr>
              <w:jc w:val="both"/>
              <w:rPr>
                <w:rFonts w:ascii="Times New Roman" w:hAnsi="Times New Roman" w:cs="Times New Roman"/>
                <w:sz w:val="20"/>
                <w:szCs w:val="20"/>
              </w:rPr>
            </w:pPr>
          </w:p>
          <w:p w:rsidR="00050226" w:rsidRPr="00050226" w:rsidRDefault="00050226" w:rsidP="00050226">
            <w:pPr>
              <w:pStyle w:val="NormalWeb"/>
              <w:spacing w:before="0" w:beforeAutospacing="0" w:after="0" w:afterAutospacing="0"/>
              <w:jc w:val="both"/>
              <w:rPr>
                <w:sz w:val="20"/>
                <w:szCs w:val="20"/>
              </w:rPr>
            </w:pPr>
            <w:r w:rsidRPr="00050226">
              <w:rPr>
                <w:rStyle w:val="Strong"/>
                <w:sz w:val="20"/>
                <w:szCs w:val="20"/>
              </w:rPr>
              <w:t>Key Words: </w:t>
            </w:r>
            <w:r w:rsidRPr="00050226">
              <w:rPr>
                <w:sz w:val="20"/>
                <w:szCs w:val="20"/>
              </w:rPr>
              <w:t>Disease</w:t>
            </w:r>
            <w:r w:rsidRPr="00050226">
              <w:rPr>
                <w:b/>
                <w:bCs/>
                <w:sz w:val="20"/>
                <w:szCs w:val="20"/>
                <w:vertAlign w:val="subscript"/>
              </w:rPr>
              <w:t xml:space="preserve">, </w:t>
            </w:r>
            <w:r w:rsidRPr="00050226">
              <w:rPr>
                <w:sz w:val="20"/>
                <w:szCs w:val="20"/>
              </w:rPr>
              <w:t>Cumin</w:t>
            </w:r>
            <w:r w:rsidRPr="00050226">
              <w:rPr>
                <w:b/>
                <w:bCs/>
                <w:sz w:val="20"/>
                <w:szCs w:val="20"/>
                <w:vertAlign w:val="subscript"/>
              </w:rPr>
              <w:t xml:space="preserve">, </w:t>
            </w:r>
            <w:r w:rsidRPr="00050226">
              <w:rPr>
                <w:sz w:val="20"/>
                <w:szCs w:val="20"/>
              </w:rPr>
              <w:t>Botanicals</w:t>
            </w:r>
            <w:r>
              <w:rPr>
                <w:sz w:val="20"/>
                <w:szCs w:val="20"/>
              </w:rPr>
              <w:t>, Wilt</w:t>
            </w:r>
            <w:r w:rsidR="008A141B">
              <w:rPr>
                <w:sz w:val="20"/>
                <w:szCs w:val="20"/>
              </w:rPr>
              <w:t>,</w:t>
            </w:r>
            <w:r w:rsidRPr="00050226">
              <w:rPr>
                <w:sz w:val="20"/>
                <w:szCs w:val="20"/>
              </w:rPr>
              <w:t>Fusarium</w:t>
            </w:r>
          </w:p>
          <w:p w:rsidR="002A715C" w:rsidRPr="00050226" w:rsidRDefault="002A715C" w:rsidP="00050226">
            <w:pPr>
              <w:ind w:right="-114"/>
              <w:jc w:val="both"/>
              <w:rPr>
                <w:color w:val="1D1B11" w:themeColor="background2" w:themeShade="1A"/>
                <w:sz w:val="20"/>
                <w:szCs w:val="20"/>
              </w:rPr>
            </w:pPr>
          </w:p>
        </w:tc>
      </w:tr>
    </w:tbl>
    <w:p w:rsidR="008936B8" w:rsidRDefault="008936B8" w:rsidP="008936B8">
      <w:pPr>
        <w:spacing w:after="0"/>
        <w:jc w:val="both"/>
        <w:rPr>
          <w:rFonts w:ascii="Times New Roman" w:hAnsi="Times New Roman" w:cs="Times New Roman"/>
          <w:b/>
          <w:sz w:val="20"/>
          <w:szCs w:val="20"/>
        </w:rPr>
      </w:pPr>
    </w:p>
    <w:p w:rsidR="008936B8" w:rsidRDefault="008936B8" w:rsidP="008936B8">
      <w:pPr>
        <w:spacing w:after="0"/>
        <w:jc w:val="both"/>
        <w:rPr>
          <w:rFonts w:ascii="Times New Roman" w:hAnsi="Times New Roman" w:cs="Times New Roman"/>
          <w:b/>
          <w:sz w:val="20"/>
          <w:szCs w:val="20"/>
        </w:rPr>
        <w:sectPr w:rsidR="008936B8" w:rsidSect="00312EE7">
          <w:headerReference w:type="default" r:id="rId13"/>
          <w:footerReference w:type="default" r:id="rId14"/>
          <w:footerReference w:type="first" r:id="rId15"/>
          <w:pgSz w:w="12240" w:h="15840"/>
          <w:pgMar w:top="709" w:right="1183" w:bottom="1440" w:left="1276" w:header="720" w:footer="567" w:gutter="0"/>
          <w:pgNumType w:start="32"/>
          <w:cols w:space="720"/>
          <w:titlePg/>
          <w:docGrid w:linePitch="360"/>
        </w:sectPr>
      </w:pPr>
    </w:p>
    <w:p w:rsidR="005F0F28" w:rsidRPr="008936B8" w:rsidRDefault="005F0F28" w:rsidP="008936B8">
      <w:pPr>
        <w:spacing w:after="0"/>
        <w:jc w:val="both"/>
        <w:rPr>
          <w:rFonts w:ascii="Times New Roman" w:hAnsi="Times New Roman" w:cs="Times New Roman"/>
          <w:b/>
          <w:sz w:val="20"/>
          <w:szCs w:val="20"/>
        </w:rPr>
      </w:pPr>
      <w:r w:rsidRPr="008936B8">
        <w:rPr>
          <w:rFonts w:ascii="Times New Roman" w:hAnsi="Times New Roman" w:cs="Times New Roman"/>
          <w:b/>
          <w:sz w:val="20"/>
          <w:szCs w:val="20"/>
        </w:rPr>
        <w:lastRenderedPageBreak/>
        <w:t>Introduction</w:t>
      </w:r>
    </w:p>
    <w:p w:rsidR="00870DCB" w:rsidRPr="008936B8" w:rsidRDefault="00870DCB" w:rsidP="008936B8">
      <w:pPr>
        <w:spacing w:after="0"/>
        <w:jc w:val="both"/>
        <w:rPr>
          <w:rFonts w:ascii="Times New Roman" w:hAnsi="Times New Roman" w:cs="Times New Roman"/>
          <w:sz w:val="20"/>
          <w:szCs w:val="20"/>
        </w:rPr>
      </w:pPr>
      <w:r w:rsidRPr="008936B8">
        <w:rPr>
          <w:rStyle w:val="apple-style-span"/>
          <w:rFonts w:ascii="Times New Roman" w:hAnsi="Times New Roman" w:cs="Times New Roman"/>
          <w:sz w:val="20"/>
          <w:szCs w:val="20"/>
        </w:rPr>
        <w:t>Cumin, commonly known as Jeera</w:t>
      </w:r>
      <w:r w:rsidR="00F535A1" w:rsidRPr="008936B8">
        <w:rPr>
          <w:rStyle w:val="apple-style-span"/>
          <w:rFonts w:ascii="Times New Roman" w:hAnsi="Times New Roman" w:cs="Times New Roman"/>
          <w:sz w:val="20"/>
          <w:szCs w:val="20"/>
        </w:rPr>
        <w:t xml:space="preserve"> (Cuminum cyminum),belongs to the Apiaceae</w:t>
      </w:r>
      <w:r w:rsidRPr="008936B8">
        <w:rPr>
          <w:rStyle w:val="apple-style-span"/>
          <w:rFonts w:ascii="Times New Roman" w:hAnsi="Times New Roman" w:cs="Times New Roman"/>
          <w:sz w:val="20"/>
          <w:szCs w:val="20"/>
        </w:rPr>
        <w:t xml:space="preserve"> family. </w:t>
      </w:r>
      <w:r w:rsidR="00EE0390" w:rsidRPr="008936B8">
        <w:rPr>
          <w:rFonts w:ascii="Times New Roman" w:hAnsi="Times New Roman" w:cs="Times New Roman"/>
          <w:sz w:val="20"/>
          <w:szCs w:val="20"/>
        </w:rPr>
        <w:t>India is the world's leading producer, consumer, and exporter of cumin (</w:t>
      </w:r>
      <w:r w:rsidR="00EE0390" w:rsidRPr="008936B8">
        <w:rPr>
          <w:rFonts w:ascii="Times New Roman" w:hAnsi="Times New Roman" w:cs="Times New Roman"/>
          <w:i/>
          <w:iCs/>
          <w:sz w:val="20"/>
          <w:szCs w:val="20"/>
        </w:rPr>
        <w:t>Cuminum cyminum</w:t>
      </w:r>
      <w:r w:rsidR="00EE0390" w:rsidRPr="008936B8">
        <w:rPr>
          <w:rFonts w:ascii="Times New Roman" w:hAnsi="Times New Roman" w:cs="Times New Roman"/>
          <w:sz w:val="20"/>
          <w:szCs w:val="20"/>
        </w:rPr>
        <w:t xml:space="preserve"> L.), with the crop playing a pivotal role in the country's seed spice economy. </w:t>
      </w:r>
      <w:r w:rsidR="00CE24BD" w:rsidRPr="008936B8">
        <w:rPr>
          <w:rFonts w:ascii="Times New Roman" w:hAnsi="Times New Roman" w:cs="Times New Roman"/>
          <w:sz w:val="20"/>
          <w:szCs w:val="20"/>
        </w:rPr>
        <w:t xml:space="preserve">India </w:t>
      </w:r>
      <w:r w:rsidR="00F535A1" w:rsidRPr="008936B8">
        <w:rPr>
          <w:rFonts w:ascii="Times New Roman" w:hAnsi="Times New Roman" w:cs="Times New Roman"/>
          <w:sz w:val="20"/>
          <w:szCs w:val="20"/>
        </w:rPr>
        <w:t>leads cumin production (Meena et al.</w:t>
      </w:r>
      <w:r w:rsidR="00CE24BD" w:rsidRPr="008936B8">
        <w:rPr>
          <w:rFonts w:ascii="Times New Roman" w:hAnsi="Times New Roman" w:cs="Times New Roman"/>
          <w:sz w:val="20"/>
          <w:szCs w:val="20"/>
        </w:rPr>
        <w:t xml:space="preserve">, 2022). </w:t>
      </w:r>
      <w:r w:rsidR="00EE0390" w:rsidRPr="008936B8">
        <w:rPr>
          <w:rFonts w:ascii="Times New Roman" w:hAnsi="Times New Roman" w:cs="Times New Roman"/>
          <w:sz w:val="20"/>
          <w:szCs w:val="20"/>
        </w:rPr>
        <w:t xml:space="preserve">During the recent production season, cumin was </w:t>
      </w:r>
      <w:r w:rsidR="00EE0390" w:rsidRPr="008936B8">
        <w:rPr>
          <w:rFonts w:ascii="Times New Roman" w:hAnsi="Times New Roman" w:cs="Times New Roman"/>
          <w:sz w:val="20"/>
          <w:szCs w:val="20"/>
        </w:rPr>
        <w:lastRenderedPageBreak/>
        <w:t xml:space="preserve">cultivated over approximately 15.6 lakh hectares, producing around 11.63 lakh tons of seed (Anonymous, 2025), reflecting its significant contribution to Indian agriculture and the spice export sector. The crop is predominantly grown in the arid and semi-arid regions of Rajasthan and Gujarat, which together account for more than 99% of </w:t>
      </w:r>
      <w:r w:rsidR="00AD0341" w:rsidRPr="008936B8">
        <w:rPr>
          <w:rFonts w:ascii="Times New Roman" w:hAnsi="Times New Roman" w:cs="Times New Roman"/>
          <w:sz w:val="20"/>
          <w:szCs w:val="20"/>
        </w:rPr>
        <w:t>national cumin acreage and production because of</w:t>
      </w:r>
      <w:r w:rsidR="00EE0390" w:rsidRPr="008936B8">
        <w:rPr>
          <w:rFonts w:ascii="Times New Roman" w:hAnsi="Times New Roman" w:cs="Times New Roman"/>
          <w:sz w:val="20"/>
          <w:szCs w:val="20"/>
        </w:rPr>
        <w:t xml:space="preserve"> their </w:t>
      </w:r>
      <w:r w:rsidR="00EE0390" w:rsidRPr="008936B8">
        <w:rPr>
          <w:rFonts w:ascii="Times New Roman" w:hAnsi="Times New Roman" w:cs="Times New Roman"/>
          <w:sz w:val="20"/>
          <w:szCs w:val="20"/>
        </w:rPr>
        <w:lastRenderedPageBreak/>
        <w:t>favourableagro-climatic conditions. The increasing area under cultivation and sustained production underscore the growing economic importance of cumin, driven by strong domestic demand and expanding international markets.</w:t>
      </w:r>
      <w:r w:rsidR="00AD0341" w:rsidRPr="008936B8">
        <w:rPr>
          <w:rStyle w:val="apple-style-span"/>
          <w:rFonts w:ascii="Times New Roman" w:hAnsi="Times New Roman" w:cs="Times New Roman"/>
          <w:sz w:val="20"/>
          <w:szCs w:val="20"/>
        </w:rPr>
        <w:t>However, productivity remains low due to several diseases, among which Fusarium wilt is one of the most damaging</w:t>
      </w:r>
      <w:r w:rsidR="00D703DD">
        <w:rPr>
          <w:rStyle w:val="apple-style-span"/>
          <w:rFonts w:ascii="Times New Roman" w:hAnsi="Times New Roman" w:cs="Times New Roman"/>
          <w:i/>
          <w:sz w:val="20"/>
          <w:szCs w:val="20"/>
        </w:rPr>
        <w:t>.</w:t>
      </w:r>
    </w:p>
    <w:p w:rsidR="005231A3" w:rsidRPr="005231A3" w:rsidRDefault="005231A3" w:rsidP="008936B8">
      <w:pPr>
        <w:spacing w:after="0"/>
        <w:jc w:val="both"/>
        <w:rPr>
          <w:rFonts w:ascii="Times New Roman" w:hAnsi="Times New Roman" w:cs="Times New Roman"/>
          <w:sz w:val="10"/>
          <w:szCs w:val="10"/>
        </w:rPr>
      </w:pPr>
    </w:p>
    <w:p w:rsidR="00FD2B30" w:rsidRDefault="00FD2B30" w:rsidP="008936B8">
      <w:pPr>
        <w:spacing w:after="0"/>
        <w:jc w:val="both"/>
        <w:rPr>
          <w:rFonts w:ascii="Times New Roman" w:hAnsi="Times New Roman" w:cs="Times New Roman"/>
          <w:sz w:val="20"/>
          <w:szCs w:val="20"/>
        </w:rPr>
      </w:pPr>
      <w:r w:rsidRPr="008936B8">
        <w:rPr>
          <w:rFonts w:ascii="Times New Roman" w:hAnsi="Times New Roman" w:cs="Times New Roman"/>
          <w:sz w:val="20"/>
          <w:szCs w:val="20"/>
        </w:rPr>
        <w:t xml:space="preserve">In view of the great economic </w:t>
      </w:r>
      <w:r w:rsidR="00EB7280" w:rsidRPr="008936B8">
        <w:rPr>
          <w:rFonts w:ascii="Times New Roman" w:hAnsi="Times New Roman" w:cs="Times New Roman"/>
          <w:sz w:val="20"/>
          <w:szCs w:val="20"/>
        </w:rPr>
        <w:t>importance of cumin, a coherent and comprehensive programme</w:t>
      </w:r>
      <w:r w:rsidR="00F535A1" w:rsidRPr="008936B8">
        <w:rPr>
          <w:rFonts w:ascii="Times New Roman" w:hAnsi="Times New Roman" w:cs="Times New Roman"/>
          <w:sz w:val="20"/>
          <w:szCs w:val="20"/>
        </w:rPr>
        <w:t xml:space="preserve"> must be</w:t>
      </w:r>
      <w:r w:rsidRPr="008936B8">
        <w:rPr>
          <w:rFonts w:ascii="Times New Roman" w:hAnsi="Times New Roman" w:cs="Times New Roman"/>
          <w:sz w:val="20"/>
          <w:szCs w:val="20"/>
        </w:rPr>
        <w:t xml:space="preserve"> meticulously undertaken on the study of wilt and blight diseases of cumin with a view to control these diseases. Soil solarization or “solar heating” is a non-chemical disinfestation practice that may serve as a component of a sustainable IPM programme. Solarization effectively controls a wide range of soil-borne pathogens, insects and weeds. Soil </w:t>
      </w:r>
      <w:r w:rsidR="00F535A1" w:rsidRPr="008936B8">
        <w:rPr>
          <w:rFonts w:ascii="Times New Roman" w:hAnsi="Times New Roman" w:cs="Times New Roman"/>
          <w:sz w:val="20"/>
          <w:szCs w:val="20"/>
        </w:rPr>
        <w:t>solarization exploits solar energy to heat</w:t>
      </w:r>
      <w:r w:rsidRPr="008936B8">
        <w:rPr>
          <w:rFonts w:ascii="Times New Roman" w:hAnsi="Times New Roman" w:cs="Times New Roman"/>
          <w:sz w:val="20"/>
          <w:szCs w:val="20"/>
        </w:rPr>
        <w:t xml:space="preserve"> wet soil mulched with transparent PE sheets to 40–55ºC in the upper soil layer. Thermal killing is the </w:t>
      </w:r>
      <w:r w:rsidR="00F535A1" w:rsidRPr="008936B8">
        <w:rPr>
          <w:rFonts w:ascii="Times New Roman" w:hAnsi="Times New Roman" w:cs="Times New Roman"/>
          <w:sz w:val="20"/>
          <w:szCs w:val="20"/>
        </w:rPr>
        <w:t>main factor in pest control, but chemical and biological mechanisms also contribute</w:t>
      </w:r>
      <w:r w:rsidRPr="008936B8">
        <w:rPr>
          <w:rFonts w:ascii="Times New Roman" w:hAnsi="Times New Roman" w:cs="Times New Roman"/>
          <w:sz w:val="20"/>
          <w:szCs w:val="20"/>
        </w:rPr>
        <w:t>.</w:t>
      </w:r>
    </w:p>
    <w:p w:rsidR="005231A3" w:rsidRPr="005231A3" w:rsidRDefault="005231A3" w:rsidP="008936B8">
      <w:pPr>
        <w:spacing w:after="0"/>
        <w:jc w:val="both"/>
        <w:rPr>
          <w:rFonts w:ascii="Times New Roman" w:hAnsi="Times New Roman" w:cs="Times New Roman"/>
          <w:sz w:val="10"/>
          <w:szCs w:val="10"/>
        </w:rPr>
      </w:pPr>
    </w:p>
    <w:p w:rsidR="00567718" w:rsidRPr="008936B8" w:rsidRDefault="005D5B4E" w:rsidP="005231A3">
      <w:pPr>
        <w:spacing w:after="0"/>
        <w:jc w:val="both"/>
        <w:rPr>
          <w:rFonts w:ascii="Times New Roman" w:hAnsi="Times New Roman" w:cs="Times New Roman"/>
          <w:b/>
          <w:sz w:val="20"/>
          <w:szCs w:val="20"/>
        </w:rPr>
      </w:pPr>
      <w:r w:rsidRPr="008936B8">
        <w:rPr>
          <w:rFonts w:ascii="Times New Roman" w:hAnsi="Times New Roman" w:cs="Times New Roman"/>
          <w:b/>
          <w:sz w:val="20"/>
          <w:szCs w:val="20"/>
        </w:rPr>
        <w:t>Material and Methods</w:t>
      </w:r>
    </w:p>
    <w:p w:rsidR="005231A3" w:rsidRPr="00AF1597" w:rsidRDefault="00C106D8" w:rsidP="008936B8">
      <w:pPr>
        <w:spacing w:after="0"/>
        <w:jc w:val="both"/>
        <w:rPr>
          <w:rFonts w:ascii="Times New Roman" w:hAnsi="Times New Roman" w:cs="Times New Roman"/>
          <w:b/>
          <w:bCs/>
          <w:sz w:val="20"/>
          <w:szCs w:val="20"/>
        </w:rPr>
      </w:pPr>
      <w:r w:rsidRPr="00AF1597">
        <w:rPr>
          <w:rFonts w:ascii="Times New Roman" w:hAnsi="Times New Roman" w:cs="Times New Roman"/>
          <w:b/>
          <w:bCs/>
          <w:sz w:val="20"/>
          <w:szCs w:val="20"/>
        </w:rPr>
        <w:t>Experimental Site</w:t>
      </w:r>
    </w:p>
    <w:p w:rsidR="00C106D8" w:rsidRPr="008936B8" w:rsidRDefault="00C106D8" w:rsidP="008936B8">
      <w:pPr>
        <w:spacing w:after="0"/>
        <w:jc w:val="both"/>
        <w:rPr>
          <w:rFonts w:ascii="Times New Roman" w:hAnsi="Times New Roman" w:cs="Times New Roman"/>
          <w:b/>
          <w:bCs/>
          <w:sz w:val="20"/>
          <w:szCs w:val="20"/>
        </w:rPr>
      </w:pPr>
      <w:r w:rsidRPr="008936B8">
        <w:rPr>
          <w:rFonts w:ascii="Times New Roman" w:hAnsi="Times New Roman" w:cs="Times New Roman"/>
          <w:sz w:val="20"/>
          <w:szCs w:val="20"/>
        </w:rPr>
        <w:lastRenderedPageBreak/>
        <w:t xml:space="preserve">A field experiment was conducted at the research farm of ICAR–National Research Centre on Seed Spices (ICAR–NRCSS), Tabiji, Ajmer, Rajasthan, India, during the rabi seasons from 2014–15 to 2018–19. The experimental farm is situated between 26°22′12″–26°22′31″ N latitude and 74°35′39″–74°36′01″ E longitude at an altitude of 460.17 m above mean sea level. The experimental site falls under Agro-climatic Zone III of Rajasthan.The </w:t>
      </w:r>
      <w:r w:rsidR="00F535A1" w:rsidRPr="008936B8">
        <w:rPr>
          <w:rFonts w:ascii="Times New Roman" w:hAnsi="Times New Roman" w:cs="Times New Roman"/>
          <w:sz w:val="20"/>
          <w:szCs w:val="20"/>
        </w:rPr>
        <w:t>experimental field soil was sandy loam, characterised by low fertility and poor water-holding capacity, with a pH of 8.0- 8.3</w:t>
      </w:r>
      <w:r w:rsidRPr="008936B8">
        <w:rPr>
          <w:rFonts w:ascii="Times New Roman" w:hAnsi="Times New Roman" w:cs="Times New Roman"/>
          <w:sz w:val="20"/>
          <w:szCs w:val="20"/>
        </w:rPr>
        <w:t>, electrical conductivity (EC) of 0.07–0.12 dS m⁻¹, and 0.15–0.23% organic carbon. The available nutrient status of the soil was 178.5 kg N ha⁻¹ (low), 12 kg P₂O₅ ha⁻¹ (medium), 85 kg K₂O ha⁻¹ (low), 214.7 kg Ca ha⁻¹ (high), 258 kg Mg ha⁻¹ (medium), and 27 kg S ha⁻¹ (high).</w:t>
      </w:r>
    </w:p>
    <w:p w:rsidR="00C106D8" w:rsidRPr="005231A3" w:rsidRDefault="00C106D8" w:rsidP="008936B8">
      <w:pPr>
        <w:spacing w:after="0"/>
        <w:jc w:val="both"/>
        <w:rPr>
          <w:rFonts w:ascii="Times New Roman" w:hAnsi="Times New Roman" w:cs="Times New Roman"/>
          <w:sz w:val="10"/>
          <w:szCs w:val="10"/>
        </w:rPr>
      </w:pPr>
    </w:p>
    <w:p w:rsidR="005231A3" w:rsidRDefault="00C106D8" w:rsidP="008936B8">
      <w:pPr>
        <w:spacing w:after="0"/>
        <w:jc w:val="both"/>
        <w:rPr>
          <w:rFonts w:ascii="Times New Roman" w:hAnsi="Times New Roman" w:cs="Times New Roman"/>
          <w:b/>
          <w:bCs/>
          <w:sz w:val="20"/>
          <w:szCs w:val="20"/>
        </w:rPr>
      </w:pPr>
      <w:r w:rsidRPr="008936B8">
        <w:rPr>
          <w:rFonts w:ascii="Times New Roman" w:hAnsi="Times New Roman" w:cs="Times New Roman"/>
          <w:b/>
          <w:bCs/>
          <w:sz w:val="20"/>
          <w:szCs w:val="20"/>
        </w:rPr>
        <w:t>Experimental Design and Treatments</w:t>
      </w:r>
    </w:p>
    <w:p w:rsidR="003F400D" w:rsidRDefault="009C301C" w:rsidP="008936B8">
      <w:pPr>
        <w:spacing w:after="0"/>
        <w:jc w:val="both"/>
        <w:rPr>
          <w:rFonts w:ascii="Times New Roman" w:hAnsi="Times New Roman" w:cs="Times New Roman"/>
          <w:sz w:val="20"/>
          <w:szCs w:val="20"/>
        </w:rPr>
        <w:sectPr w:rsidR="003F400D" w:rsidSect="006C5725">
          <w:footerReference w:type="default" r:id="rId16"/>
          <w:type w:val="continuous"/>
          <w:pgSz w:w="12240" w:h="15840"/>
          <w:pgMar w:top="1440" w:right="1440" w:bottom="1440" w:left="1440" w:header="1134" w:footer="720" w:gutter="0"/>
          <w:cols w:num="2" w:space="616"/>
          <w:docGrid w:linePitch="360"/>
        </w:sectPr>
      </w:pPr>
      <w:r w:rsidRPr="008936B8">
        <w:rPr>
          <w:rFonts w:ascii="Times New Roman" w:hAnsi="Times New Roman" w:cs="Times New Roman"/>
          <w:sz w:val="20"/>
          <w:szCs w:val="20"/>
        </w:rPr>
        <w:t xml:space="preserve">The experiment </w:t>
      </w:r>
      <w:r w:rsidR="00F535A1" w:rsidRPr="008936B8">
        <w:rPr>
          <w:rFonts w:ascii="Times New Roman" w:hAnsi="Times New Roman" w:cs="Times New Roman"/>
          <w:sz w:val="20"/>
          <w:szCs w:val="20"/>
        </w:rPr>
        <w:t>used a Randomised Block Design (RBD) with 11 treatments and</w:t>
      </w:r>
      <w:r w:rsidRPr="008936B8">
        <w:rPr>
          <w:rFonts w:ascii="Times New Roman" w:hAnsi="Times New Roman" w:cs="Times New Roman"/>
          <w:sz w:val="20"/>
          <w:szCs w:val="20"/>
        </w:rPr>
        <w:t xml:space="preserve"> three replications. Each experimental plot measured 3 × 3 m (9 m²). The treatments were designed to evaluate the individual and </w:t>
      </w:r>
      <w:r w:rsidR="00F535A1" w:rsidRPr="008936B8">
        <w:rPr>
          <w:rFonts w:ascii="Times New Roman" w:hAnsi="Times New Roman" w:cs="Times New Roman"/>
          <w:sz w:val="20"/>
          <w:szCs w:val="20"/>
        </w:rPr>
        <w:t xml:space="preserve">combined effects of soil solarization, </w:t>
      </w:r>
      <w:r w:rsidR="00F535A1" w:rsidRPr="008936B8">
        <w:rPr>
          <w:rFonts w:ascii="Times New Roman" w:hAnsi="Times New Roman" w:cs="Times New Roman"/>
          <w:i/>
          <w:iCs/>
          <w:sz w:val="20"/>
          <w:szCs w:val="20"/>
        </w:rPr>
        <w:t>Trichoderma viride</w:t>
      </w:r>
      <w:r w:rsidR="00F535A1" w:rsidRPr="008936B8">
        <w:rPr>
          <w:rFonts w:ascii="Times New Roman" w:hAnsi="Times New Roman" w:cs="Times New Roman"/>
          <w:sz w:val="20"/>
          <w:szCs w:val="20"/>
        </w:rPr>
        <w:t>, neem cake, and a standard fungicidal seed treatment in managing Fusarium wilt in</w:t>
      </w:r>
      <w:r w:rsidRPr="008936B8">
        <w:rPr>
          <w:rFonts w:ascii="Times New Roman" w:hAnsi="Times New Roman" w:cs="Times New Roman"/>
          <w:sz w:val="20"/>
          <w:szCs w:val="20"/>
        </w:rPr>
        <w:t xml:space="preserve"> cumin.</w:t>
      </w:r>
    </w:p>
    <w:p w:rsidR="00A21D3C" w:rsidRPr="008936B8" w:rsidRDefault="00A21D3C" w:rsidP="008936B8">
      <w:pPr>
        <w:spacing w:after="0"/>
        <w:jc w:val="both"/>
        <w:rPr>
          <w:rFonts w:ascii="Times New Roman" w:hAnsi="Times New Roman" w:cs="Times New Roman"/>
          <w:sz w:val="20"/>
          <w:szCs w:val="20"/>
        </w:rPr>
      </w:pPr>
    </w:p>
    <w:p w:rsidR="00864A3A" w:rsidRPr="008936B8" w:rsidRDefault="00C87A9E" w:rsidP="005231A3">
      <w:pPr>
        <w:spacing w:after="0" w:line="360" w:lineRule="auto"/>
        <w:jc w:val="center"/>
        <w:rPr>
          <w:rFonts w:ascii="Times New Roman" w:hAnsi="Times New Roman" w:cs="Times New Roman"/>
          <w:b/>
          <w:bCs/>
          <w:sz w:val="20"/>
          <w:szCs w:val="20"/>
        </w:rPr>
      </w:pPr>
      <w:r w:rsidRPr="008936B8">
        <w:rPr>
          <w:rFonts w:ascii="Times New Roman" w:hAnsi="Times New Roman" w:cs="Times New Roman"/>
          <w:b/>
          <w:bCs/>
          <w:sz w:val="20"/>
          <w:szCs w:val="20"/>
        </w:rPr>
        <w:t xml:space="preserve">Table </w:t>
      </w:r>
      <w:r w:rsidR="00D656DD" w:rsidRPr="008936B8">
        <w:rPr>
          <w:rFonts w:ascii="Times New Roman" w:hAnsi="Times New Roman" w:cs="Times New Roman"/>
          <w:b/>
          <w:bCs/>
          <w:sz w:val="20"/>
          <w:szCs w:val="20"/>
        </w:rPr>
        <w:t>1</w:t>
      </w:r>
      <w:r w:rsidR="00830472" w:rsidRPr="008936B8">
        <w:rPr>
          <w:rFonts w:ascii="Times New Roman" w:hAnsi="Times New Roman" w:cs="Times New Roman"/>
          <w:b/>
          <w:bCs/>
          <w:sz w:val="20"/>
          <w:szCs w:val="20"/>
        </w:rPr>
        <w:t xml:space="preserve">. Details of Different Treatments Evaluated for the Management of </w:t>
      </w:r>
      <w:r w:rsidR="00AA647F" w:rsidRPr="008936B8">
        <w:rPr>
          <w:rFonts w:ascii="Times New Roman" w:hAnsi="Times New Roman" w:cs="Times New Roman"/>
          <w:b/>
          <w:bCs/>
          <w:sz w:val="20"/>
          <w:szCs w:val="20"/>
        </w:rPr>
        <w:t xml:space="preserve">cumin </w:t>
      </w:r>
      <w:r w:rsidR="00A01778" w:rsidRPr="008936B8">
        <w:rPr>
          <w:rFonts w:ascii="Times New Roman" w:hAnsi="Times New Roman" w:cs="Times New Roman"/>
          <w:b/>
          <w:bCs/>
          <w:sz w:val="20"/>
          <w:szCs w:val="20"/>
        </w:rPr>
        <w:t>wilt.</w:t>
      </w:r>
    </w:p>
    <w:tbl>
      <w:tblPr>
        <w:tblStyle w:val="TableGrid"/>
        <w:tblW w:w="93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29"/>
        <w:gridCol w:w="1701"/>
        <w:gridCol w:w="2410"/>
        <w:gridCol w:w="1276"/>
        <w:gridCol w:w="2835"/>
      </w:tblGrid>
      <w:tr w:rsidR="00AD0341" w:rsidRPr="00ED0931" w:rsidTr="00074AD5">
        <w:trPr>
          <w:jc w:val="center"/>
        </w:trPr>
        <w:tc>
          <w:tcPr>
            <w:tcW w:w="1129" w:type="dxa"/>
            <w:tcBorders>
              <w:top w:val="single" w:sz="4" w:space="0" w:color="auto"/>
              <w:bottom w:val="single" w:sz="4" w:space="0" w:color="auto"/>
            </w:tcBorders>
          </w:tcPr>
          <w:p w:rsidR="00A21D3C" w:rsidRDefault="00A21D3C" w:rsidP="00ED0931">
            <w:pPr>
              <w:rPr>
                <w:rFonts w:ascii="Times New Roman" w:eastAsia="Times New Roman" w:hAnsi="Times New Roman" w:cs="Times New Roman"/>
                <w:b/>
                <w:bCs/>
                <w:sz w:val="20"/>
                <w:szCs w:val="20"/>
                <w:lang w:eastAsia="en-IN"/>
              </w:rPr>
            </w:pPr>
            <w:r w:rsidRPr="00ED0931">
              <w:rPr>
                <w:rFonts w:ascii="Times New Roman" w:eastAsia="Times New Roman" w:hAnsi="Times New Roman" w:cs="Times New Roman"/>
                <w:b/>
                <w:bCs/>
                <w:sz w:val="20"/>
                <w:szCs w:val="20"/>
                <w:lang w:eastAsia="en-IN"/>
              </w:rPr>
              <w:t>Treatment</w:t>
            </w:r>
          </w:p>
          <w:p w:rsidR="00ED0931" w:rsidRPr="00ED0931" w:rsidRDefault="00ED0931" w:rsidP="00ED0931">
            <w:pPr>
              <w:rPr>
                <w:rFonts w:ascii="Times New Roman" w:hAnsi="Times New Roman" w:cs="Times New Roman"/>
                <w:b/>
                <w:bCs/>
                <w:sz w:val="20"/>
                <w:szCs w:val="20"/>
              </w:rPr>
            </w:pPr>
          </w:p>
        </w:tc>
        <w:tc>
          <w:tcPr>
            <w:tcW w:w="1701" w:type="dxa"/>
            <w:tcBorders>
              <w:top w:val="single" w:sz="4" w:space="0" w:color="auto"/>
              <w:bottom w:val="single" w:sz="4" w:space="0" w:color="auto"/>
            </w:tcBorders>
          </w:tcPr>
          <w:p w:rsidR="00A21D3C" w:rsidRPr="00ED0931" w:rsidRDefault="00A21D3C" w:rsidP="00ED0931">
            <w:pPr>
              <w:rPr>
                <w:rFonts w:ascii="Times New Roman" w:hAnsi="Times New Roman" w:cs="Times New Roman"/>
                <w:b/>
                <w:bCs/>
                <w:sz w:val="20"/>
                <w:szCs w:val="20"/>
              </w:rPr>
            </w:pPr>
            <w:r w:rsidRPr="00ED0931">
              <w:rPr>
                <w:rFonts w:ascii="Times New Roman" w:eastAsia="Times New Roman" w:hAnsi="Times New Roman" w:cs="Times New Roman"/>
                <w:b/>
                <w:bCs/>
                <w:sz w:val="20"/>
                <w:szCs w:val="20"/>
                <w:lang w:eastAsia="en-IN"/>
              </w:rPr>
              <w:t>Soil Solarization Period (days)</w:t>
            </w:r>
          </w:p>
        </w:tc>
        <w:tc>
          <w:tcPr>
            <w:tcW w:w="2410" w:type="dxa"/>
            <w:tcBorders>
              <w:top w:val="single" w:sz="4" w:space="0" w:color="auto"/>
              <w:bottom w:val="single" w:sz="4" w:space="0" w:color="auto"/>
            </w:tcBorders>
          </w:tcPr>
          <w:p w:rsidR="00A21D3C" w:rsidRPr="00ED0931" w:rsidRDefault="00A21D3C" w:rsidP="00ED0931">
            <w:pPr>
              <w:rPr>
                <w:rFonts w:ascii="Times New Roman" w:hAnsi="Times New Roman" w:cs="Times New Roman"/>
                <w:b/>
                <w:bCs/>
                <w:sz w:val="20"/>
                <w:szCs w:val="20"/>
              </w:rPr>
            </w:pPr>
            <w:r w:rsidRPr="00ED0931">
              <w:rPr>
                <w:rFonts w:ascii="Times New Roman" w:hAnsi="Times New Roman" w:cs="Times New Roman"/>
                <w:b/>
                <w:bCs/>
                <w:sz w:val="20"/>
                <w:szCs w:val="20"/>
              </w:rPr>
              <w:t>Seed treatment</w:t>
            </w:r>
          </w:p>
        </w:tc>
        <w:tc>
          <w:tcPr>
            <w:tcW w:w="1276" w:type="dxa"/>
            <w:tcBorders>
              <w:top w:val="single" w:sz="4" w:space="0" w:color="auto"/>
              <w:bottom w:val="single" w:sz="4" w:space="0" w:color="auto"/>
            </w:tcBorders>
          </w:tcPr>
          <w:p w:rsidR="00A21D3C" w:rsidRPr="00ED0931" w:rsidRDefault="00A21D3C" w:rsidP="00ED0931">
            <w:pPr>
              <w:rPr>
                <w:rFonts w:ascii="Times New Roman" w:hAnsi="Times New Roman" w:cs="Times New Roman"/>
                <w:b/>
                <w:bCs/>
                <w:sz w:val="20"/>
                <w:szCs w:val="20"/>
              </w:rPr>
            </w:pPr>
            <w:r w:rsidRPr="00ED0931">
              <w:rPr>
                <w:rFonts w:ascii="Times New Roman" w:hAnsi="Times New Roman" w:cs="Times New Roman"/>
                <w:b/>
                <w:bCs/>
                <w:sz w:val="20"/>
                <w:szCs w:val="20"/>
              </w:rPr>
              <w:t>Soil application</w:t>
            </w:r>
          </w:p>
        </w:tc>
        <w:tc>
          <w:tcPr>
            <w:tcW w:w="2835" w:type="dxa"/>
            <w:tcBorders>
              <w:top w:val="single" w:sz="4" w:space="0" w:color="auto"/>
              <w:bottom w:val="single" w:sz="4" w:space="0" w:color="auto"/>
            </w:tcBorders>
          </w:tcPr>
          <w:p w:rsidR="00A21D3C" w:rsidRPr="00ED0931" w:rsidRDefault="00A21D3C" w:rsidP="00ED0931">
            <w:pPr>
              <w:rPr>
                <w:rFonts w:ascii="Times New Roman" w:hAnsi="Times New Roman" w:cs="Times New Roman"/>
                <w:b/>
                <w:bCs/>
                <w:sz w:val="20"/>
                <w:szCs w:val="20"/>
              </w:rPr>
            </w:pPr>
            <w:r w:rsidRPr="00ED0931">
              <w:rPr>
                <w:rFonts w:ascii="Times New Roman" w:eastAsia="Times New Roman" w:hAnsi="Times New Roman" w:cs="Times New Roman"/>
                <w:b/>
                <w:bCs/>
                <w:sz w:val="20"/>
                <w:szCs w:val="20"/>
                <w:lang w:eastAsia="en-IN"/>
              </w:rPr>
              <w:t>Treatment Combination</w:t>
            </w:r>
          </w:p>
        </w:tc>
      </w:tr>
      <w:tr w:rsidR="00AD0341" w:rsidRPr="00ED0931" w:rsidTr="00074AD5">
        <w:trPr>
          <w:jc w:val="center"/>
        </w:trPr>
        <w:tc>
          <w:tcPr>
            <w:tcW w:w="1129" w:type="dxa"/>
            <w:tcBorders>
              <w:top w:val="single" w:sz="4" w:space="0" w:color="auto"/>
            </w:tcBorders>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T₁</w:t>
            </w:r>
          </w:p>
        </w:tc>
        <w:tc>
          <w:tcPr>
            <w:tcW w:w="1701" w:type="dxa"/>
            <w:tcBorders>
              <w:top w:val="single" w:sz="4" w:space="0" w:color="auto"/>
            </w:tcBorders>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10 days</w:t>
            </w:r>
          </w:p>
        </w:tc>
        <w:tc>
          <w:tcPr>
            <w:tcW w:w="2410" w:type="dxa"/>
            <w:tcBorders>
              <w:top w:val="single" w:sz="4" w:space="0" w:color="auto"/>
            </w:tcBorders>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1276" w:type="dxa"/>
            <w:tcBorders>
              <w:top w:val="single" w:sz="4" w:space="0" w:color="auto"/>
            </w:tcBorders>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2835" w:type="dxa"/>
            <w:tcBorders>
              <w:top w:val="single" w:sz="4" w:space="0" w:color="auto"/>
            </w:tcBorders>
          </w:tcPr>
          <w:p w:rsidR="00A21D3C" w:rsidRPr="00ED0931" w:rsidRDefault="00F535A1"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Solarization</w:t>
            </w:r>
            <w:r w:rsidR="00A21D3C" w:rsidRPr="00ED0931">
              <w:rPr>
                <w:rFonts w:ascii="Times New Roman" w:eastAsia="Times New Roman" w:hAnsi="Times New Roman" w:cs="Times New Roman"/>
                <w:sz w:val="20"/>
                <w:szCs w:val="20"/>
                <w:lang w:eastAsia="en-IN"/>
              </w:rPr>
              <w:t xml:space="preserve"> for 10 days</w:t>
            </w:r>
          </w:p>
        </w:tc>
      </w:tr>
      <w:tr w:rsidR="00AD0341" w:rsidRPr="00ED0931" w:rsidTr="00074AD5">
        <w:trPr>
          <w:jc w:val="center"/>
        </w:trPr>
        <w:tc>
          <w:tcPr>
            <w:tcW w:w="1129"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T₂</w:t>
            </w:r>
          </w:p>
        </w:tc>
        <w:tc>
          <w:tcPr>
            <w:tcW w:w="1701"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20 days</w:t>
            </w:r>
          </w:p>
        </w:tc>
        <w:tc>
          <w:tcPr>
            <w:tcW w:w="2410"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1276"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2835"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Solarization for 20 days</w:t>
            </w:r>
          </w:p>
        </w:tc>
      </w:tr>
      <w:tr w:rsidR="00AD0341" w:rsidRPr="00ED0931" w:rsidTr="00074AD5">
        <w:trPr>
          <w:jc w:val="center"/>
        </w:trPr>
        <w:tc>
          <w:tcPr>
            <w:tcW w:w="1129"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T₃</w:t>
            </w:r>
          </w:p>
        </w:tc>
        <w:tc>
          <w:tcPr>
            <w:tcW w:w="1701"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30 days</w:t>
            </w:r>
          </w:p>
        </w:tc>
        <w:tc>
          <w:tcPr>
            <w:tcW w:w="2410"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1276"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2835"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Solarization for 30 days</w:t>
            </w:r>
          </w:p>
        </w:tc>
      </w:tr>
      <w:tr w:rsidR="00AD0341" w:rsidRPr="00ED0931" w:rsidTr="00074AD5">
        <w:trPr>
          <w:jc w:val="center"/>
        </w:trPr>
        <w:tc>
          <w:tcPr>
            <w:tcW w:w="1129"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T₄</w:t>
            </w:r>
          </w:p>
        </w:tc>
        <w:tc>
          <w:tcPr>
            <w:tcW w:w="1701"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10 days</w:t>
            </w:r>
          </w:p>
        </w:tc>
        <w:tc>
          <w:tcPr>
            <w:tcW w:w="2410" w:type="dxa"/>
          </w:tcPr>
          <w:p w:rsidR="00A21D3C" w:rsidRDefault="00A21D3C" w:rsidP="00074AD5">
            <w:pPr>
              <w:rPr>
                <w:rFonts w:ascii="Times New Roman" w:eastAsia="Times New Roman" w:hAnsi="Times New Roman" w:cs="Times New Roman"/>
                <w:sz w:val="20"/>
                <w:szCs w:val="20"/>
                <w:lang w:eastAsia="en-IN"/>
              </w:rPr>
            </w:pPr>
            <w:r w:rsidRPr="00ED0931">
              <w:rPr>
                <w:rFonts w:ascii="Times New Roman" w:eastAsia="Times New Roman" w:hAnsi="Times New Roman" w:cs="Times New Roman"/>
                <w:i/>
                <w:iCs/>
                <w:sz w:val="20"/>
                <w:szCs w:val="20"/>
                <w:lang w:eastAsia="en-IN"/>
              </w:rPr>
              <w:t>Trichoderma viride</w:t>
            </w:r>
            <w:r w:rsidRPr="00ED0931">
              <w:rPr>
                <w:rFonts w:ascii="Times New Roman" w:eastAsia="Times New Roman" w:hAnsi="Times New Roman" w:cs="Times New Roman"/>
                <w:sz w:val="20"/>
                <w:szCs w:val="20"/>
                <w:lang w:eastAsia="en-IN"/>
              </w:rPr>
              <w:t xml:space="preserve"> @ 8 g kg⁻¹ seed</w:t>
            </w:r>
          </w:p>
          <w:p w:rsidR="00715AAC" w:rsidRPr="00715AAC" w:rsidRDefault="00715AAC" w:rsidP="00074AD5">
            <w:pPr>
              <w:rPr>
                <w:rFonts w:ascii="Times New Roman" w:hAnsi="Times New Roman" w:cs="Times New Roman"/>
                <w:sz w:val="10"/>
                <w:szCs w:val="10"/>
              </w:rPr>
            </w:pPr>
          </w:p>
        </w:tc>
        <w:tc>
          <w:tcPr>
            <w:tcW w:w="1276"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2835"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 xml:space="preserve">Solarization (10 days) + </w:t>
            </w:r>
            <w:r w:rsidRPr="00ED0931">
              <w:rPr>
                <w:rFonts w:ascii="Times New Roman" w:eastAsia="Times New Roman" w:hAnsi="Times New Roman" w:cs="Times New Roman"/>
                <w:i/>
                <w:iCs/>
                <w:sz w:val="20"/>
                <w:szCs w:val="20"/>
                <w:lang w:eastAsia="en-IN"/>
              </w:rPr>
              <w:t>T. viride</w:t>
            </w:r>
          </w:p>
        </w:tc>
      </w:tr>
      <w:tr w:rsidR="00AD0341" w:rsidRPr="00ED0931" w:rsidTr="00074AD5">
        <w:trPr>
          <w:jc w:val="center"/>
        </w:trPr>
        <w:tc>
          <w:tcPr>
            <w:tcW w:w="1129"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T₅</w:t>
            </w:r>
          </w:p>
        </w:tc>
        <w:tc>
          <w:tcPr>
            <w:tcW w:w="1701"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20 days</w:t>
            </w:r>
          </w:p>
        </w:tc>
        <w:tc>
          <w:tcPr>
            <w:tcW w:w="2410" w:type="dxa"/>
          </w:tcPr>
          <w:p w:rsidR="00A21D3C" w:rsidRDefault="00A21D3C" w:rsidP="00074AD5">
            <w:pPr>
              <w:rPr>
                <w:rFonts w:ascii="Times New Roman" w:eastAsia="Times New Roman" w:hAnsi="Times New Roman" w:cs="Times New Roman"/>
                <w:sz w:val="20"/>
                <w:szCs w:val="20"/>
                <w:lang w:eastAsia="en-IN"/>
              </w:rPr>
            </w:pPr>
            <w:r w:rsidRPr="00ED0931">
              <w:rPr>
                <w:rFonts w:ascii="Times New Roman" w:eastAsia="Times New Roman" w:hAnsi="Times New Roman" w:cs="Times New Roman"/>
                <w:i/>
                <w:iCs/>
                <w:sz w:val="20"/>
                <w:szCs w:val="20"/>
                <w:lang w:eastAsia="en-IN"/>
              </w:rPr>
              <w:t>Trichoderma viride</w:t>
            </w:r>
            <w:r w:rsidRPr="00ED0931">
              <w:rPr>
                <w:rFonts w:ascii="Times New Roman" w:eastAsia="Times New Roman" w:hAnsi="Times New Roman" w:cs="Times New Roman"/>
                <w:sz w:val="20"/>
                <w:szCs w:val="20"/>
                <w:lang w:eastAsia="en-IN"/>
              </w:rPr>
              <w:t xml:space="preserve"> @ 8 g kg⁻¹ seed</w:t>
            </w:r>
          </w:p>
          <w:p w:rsidR="00715AAC" w:rsidRPr="00715AAC" w:rsidRDefault="00715AAC" w:rsidP="00074AD5">
            <w:pPr>
              <w:rPr>
                <w:rFonts w:ascii="Times New Roman" w:hAnsi="Times New Roman" w:cs="Times New Roman"/>
                <w:sz w:val="10"/>
                <w:szCs w:val="10"/>
              </w:rPr>
            </w:pPr>
          </w:p>
        </w:tc>
        <w:tc>
          <w:tcPr>
            <w:tcW w:w="1276"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2835"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 xml:space="preserve">Sol  arization (20 days) + </w:t>
            </w:r>
            <w:r w:rsidRPr="00ED0931">
              <w:rPr>
                <w:rFonts w:ascii="Times New Roman" w:eastAsia="Times New Roman" w:hAnsi="Times New Roman" w:cs="Times New Roman"/>
                <w:i/>
                <w:iCs/>
                <w:sz w:val="20"/>
                <w:szCs w:val="20"/>
                <w:lang w:eastAsia="en-IN"/>
              </w:rPr>
              <w:t>T. viride</w:t>
            </w:r>
          </w:p>
        </w:tc>
      </w:tr>
      <w:tr w:rsidR="00AD0341" w:rsidRPr="00ED0931" w:rsidTr="00074AD5">
        <w:trPr>
          <w:jc w:val="center"/>
        </w:trPr>
        <w:tc>
          <w:tcPr>
            <w:tcW w:w="1129"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T₆</w:t>
            </w:r>
          </w:p>
        </w:tc>
        <w:tc>
          <w:tcPr>
            <w:tcW w:w="1701"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30 days</w:t>
            </w:r>
          </w:p>
        </w:tc>
        <w:tc>
          <w:tcPr>
            <w:tcW w:w="2410" w:type="dxa"/>
          </w:tcPr>
          <w:p w:rsidR="00A21D3C" w:rsidRDefault="00A21D3C" w:rsidP="00074AD5">
            <w:pPr>
              <w:rPr>
                <w:rFonts w:ascii="Times New Roman" w:eastAsia="Times New Roman" w:hAnsi="Times New Roman" w:cs="Times New Roman"/>
                <w:sz w:val="20"/>
                <w:szCs w:val="20"/>
                <w:lang w:eastAsia="en-IN"/>
              </w:rPr>
            </w:pPr>
            <w:r w:rsidRPr="00ED0931">
              <w:rPr>
                <w:rFonts w:ascii="Times New Roman" w:eastAsia="Times New Roman" w:hAnsi="Times New Roman" w:cs="Times New Roman"/>
                <w:i/>
                <w:iCs/>
                <w:sz w:val="20"/>
                <w:szCs w:val="20"/>
                <w:lang w:eastAsia="en-IN"/>
              </w:rPr>
              <w:t>Trichoderma viride</w:t>
            </w:r>
            <w:r w:rsidRPr="00ED0931">
              <w:rPr>
                <w:rFonts w:ascii="Times New Roman" w:eastAsia="Times New Roman" w:hAnsi="Times New Roman" w:cs="Times New Roman"/>
                <w:sz w:val="20"/>
                <w:szCs w:val="20"/>
                <w:lang w:eastAsia="en-IN"/>
              </w:rPr>
              <w:t xml:space="preserve"> @ 8 g kg⁻¹ seed</w:t>
            </w:r>
          </w:p>
          <w:p w:rsidR="00715AAC" w:rsidRPr="00715AAC" w:rsidRDefault="00715AAC" w:rsidP="00074AD5">
            <w:pPr>
              <w:rPr>
                <w:rFonts w:ascii="Times New Roman" w:hAnsi="Times New Roman" w:cs="Times New Roman"/>
                <w:sz w:val="10"/>
                <w:szCs w:val="10"/>
              </w:rPr>
            </w:pPr>
          </w:p>
        </w:tc>
        <w:tc>
          <w:tcPr>
            <w:tcW w:w="1276"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2835" w:type="dxa"/>
          </w:tcPr>
          <w:p w:rsidR="00A21D3C" w:rsidRPr="00ED0931" w:rsidRDefault="00F535A1"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Solarization</w:t>
            </w:r>
            <w:r w:rsidR="00A21D3C" w:rsidRPr="00ED0931">
              <w:rPr>
                <w:rFonts w:ascii="Times New Roman" w:eastAsia="Times New Roman" w:hAnsi="Times New Roman" w:cs="Times New Roman"/>
                <w:sz w:val="20"/>
                <w:szCs w:val="20"/>
                <w:lang w:eastAsia="en-IN"/>
              </w:rPr>
              <w:t xml:space="preserve"> (30 days) + </w:t>
            </w:r>
            <w:r w:rsidR="00A21D3C" w:rsidRPr="00ED0931">
              <w:rPr>
                <w:rFonts w:ascii="Times New Roman" w:eastAsia="Times New Roman" w:hAnsi="Times New Roman" w:cs="Times New Roman"/>
                <w:i/>
                <w:iCs/>
                <w:sz w:val="20"/>
                <w:szCs w:val="20"/>
                <w:lang w:eastAsia="en-IN"/>
              </w:rPr>
              <w:t>T. viride</w:t>
            </w:r>
          </w:p>
        </w:tc>
      </w:tr>
      <w:tr w:rsidR="00AD0341" w:rsidRPr="00ED0931" w:rsidTr="00074AD5">
        <w:trPr>
          <w:jc w:val="center"/>
        </w:trPr>
        <w:tc>
          <w:tcPr>
            <w:tcW w:w="1129"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T₇</w:t>
            </w:r>
          </w:p>
        </w:tc>
        <w:tc>
          <w:tcPr>
            <w:tcW w:w="1701"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10 days</w:t>
            </w:r>
          </w:p>
        </w:tc>
        <w:tc>
          <w:tcPr>
            <w:tcW w:w="2410" w:type="dxa"/>
          </w:tcPr>
          <w:p w:rsidR="00A21D3C" w:rsidRDefault="00A21D3C" w:rsidP="00074AD5">
            <w:pPr>
              <w:rPr>
                <w:rFonts w:ascii="Times New Roman" w:eastAsia="Times New Roman" w:hAnsi="Times New Roman" w:cs="Times New Roman"/>
                <w:sz w:val="20"/>
                <w:szCs w:val="20"/>
                <w:lang w:eastAsia="en-IN"/>
              </w:rPr>
            </w:pPr>
            <w:r w:rsidRPr="00ED0931">
              <w:rPr>
                <w:rFonts w:ascii="Times New Roman" w:eastAsia="Times New Roman" w:hAnsi="Times New Roman" w:cs="Times New Roman"/>
                <w:i/>
                <w:iCs/>
                <w:sz w:val="20"/>
                <w:szCs w:val="20"/>
                <w:lang w:eastAsia="en-IN"/>
              </w:rPr>
              <w:t>Trichoderma viride</w:t>
            </w:r>
            <w:r w:rsidRPr="00ED0931">
              <w:rPr>
                <w:rFonts w:ascii="Times New Roman" w:eastAsia="Times New Roman" w:hAnsi="Times New Roman" w:cs="Times New Roman"/>
                <w:sz w:val="20"/>
                <w:szCs w:val="20"/>
                <w:lang w:eastAsia="en-IN"/>
              </w:rPr>
              <w:t xml:space="preserve"> @ 8 g kg⁻¹ seed</w:t>
            </w:r>
          </w:p>
          <w:p w:rsidR="00715AAC" w:rsidRPr="00715AAC" w:rsidRDefault="00715AAC" w:rsidP="00074AD5">
            <w:pPr>
              <w:rPr>
                <w:rFonts w:ascii="Times New Roman" w:hAnsi="Times New Roman" w:cs="Times New Roman"/>
                <w:sz w:val="10"/>
                <w:szCs w:val="10"/>
              </w:rPr>
            </w:pPr>
          </w:p>
        </w:tc>
        <w:tc>
          <w:tcPr>
            <w:tcW w:w="1276" w:type="dxa"/>
          </w:tcPr>
          <w:p w:rsidR="00A21D3C" w:rsidRPr="00715AAC" w:rsidRDefault="00A21D3C" w:rsidP="00074AD5">
            <w:pPr>
              <w:rPr>
                <w:rFonts w:ascii="Times New Roman" w:eastAsia="Times New Roman" w:hAnsi="Times New Roman" w:cs="Times New Roman"/>
                <w:sz w:val="20"/>
                <w:szCs w:val="20"/>
                <w:lang w:eastAsia="en-IN"/>
              </w:rPr>
            </w:pPr>
            <w:r w:rsidRPr="00ED0931">
              <w:rPr>
                <w:rFonts w:ascii="Times New Roman" w:eastAsia="Times New Roman" w:hAnsi="Times New Roman" w:cs="Times New Roman"/>
                <w:sz w:val="20"/>
                <w:szCs w:val="20"/>
                <w:lang w:eastAsia="en-IN"/>
              </w:rPr>
              <w:t>0.5 (t ha⁻¹) Neem Cake</w:t>
            </w:r>
          </w:p>
        </w:tc>
        <w:tc>
          <w:tcPr>
            <w:tcW w:w="2835"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 xml:space="preserve">Solarization (10 days) + </w:t>
            </w:r>
            <w:r w:rsidRPr="00ED0931">
              <w:rPr>
                <w:rFonts w:ascii="Times New Roman" w:eastAsia="Times New Roman" w:hAnsi="Times New Roman" w:cs="Times New Roman"/>
                <w:i/>
                <w:iCs/>
                <w:sz w:val="20"/>
                <w:szCs w:val="20"/>
                <w:lang w:eastAsia="en-IN"/>
              </w:rPr>
              <w:t>T. viride</w:t>
            </w:r>
            <w:r w:rsidRPr="00ED0931">
              <w:rPr>
                <w:rFonts w:ascii="Times New Roman" w:eastAsia="Times New Roman" w:hAnsi="Times New Roman" w:cs="Times New Roman"/>
                <w:sz w:val="20"/>
                <w:szCs w:val="20"/>
                <w:lang w:eastAsia="en-IN"/>
              </w:rPr>
              <w:t xml:space="preserve"> + neem cake</w:t>
            </w:r>
          </w:p>
        </w:tc>
      </w:tr>
      <w:tr w:rsidR="00AD0341" w:rsidRPr="00ED0931" w:rsidTr="00074AD5">
        <w:trPr>
          <w:jc w:val="center"/>
        </w:trPr>
        <w:tc>
          <w:tcPr>
            <w:tcW w:w="1129"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T₈</w:t>
            </w:r>
          </w:p>
        </w:tc>
        <w:tc>
          <w:tcPr>
            <w:tcW w:w="1701"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20 days</w:t>
            </w:r>
          </w:p>
        </w:tc>
        <w:tc>
          <w:tcPr>
            <w:tcW w:w="2410" w:type="dxa"/>
          </w:tcPr>
          <w:p w:rsidR="00A21D3C" w:rsidRDefault="00A21D3C" w:rsidP="00074AD5">
            <w:pPr>
              <w:rPr>
                <w:rFonts w:ascii="Times New Roman" w:eastAsia="Times New Roman" w:hAnsi="Times New Roman" w:cs="Times New Roman"/>
                <w:sz w:val="20"/>
                <w:szCs w:val="20"/>
                <w:lang w:eastAsia="en-IN"/>
              </w:rPr>
            </w:pPr>
            <w:r w:rsidRPr="00ED0931">
              <w:rPr>
                <w:rFonts w:ascii="Times New Roman" w:eastAsia="Times New Roman" w:hAnsi="Times New Roman" w:cs="Times New Roman"/>
                <w:i/>
                <w:iCs/>
                <w:sz w:val="20"/>
                <w:szCs w:val="20"/>
                <w:lang w:eastAsia="en-IN"/>
              </w:rPr>
              <w:t>Trichoderma viride</w:t>
            </w:r>
            <w:r w:rsidRPr="00ED0931">
              <w:rPr>
                <w:rFonts w:ascii="Times New Roman" w:eastAsia="Times New Roman" w:hAnsi="Times New Roman" w:cs="Times New Roman"/>
                <w:sz w:val="20"/>
                <w:szCs w:val="20"/>
                <w:lang w:eastAsia="en-IN"/>
              </w:rPr>
              <w:t xml:space="preserve"> @ 8 g kg⁻¹ seed</w:t>
            </w:r>
          </w:p>
          <w:p w:rsidR="00715AAC" w:rsidRPr="00715AAC" w:rsidRDefault="00715AAC" w:rsidP="00074AD5">
            <w:pPr>
              <w:rPr>
                <w:rFonts w:ascii="Times New Roman" w:hAnsi="Times New Roman" w:cs="Times New Roman"/>
                <w:sz w:val="10"/>
                <w:szCs w:val="10"/>
              </w:rPr>
            </w:pPr>
          </w:p>
        </w:tc>
        <w:tc>
          <w:tcPr>
            <w:tcW w:w="1276"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0.5 (t ha⁻¹) Neem Cake</w:t>
            </w:r>
          </w:p>
        </w:tc>
        <w:tc>
          <w:tcPr>
            <w:tcW w:w="2835"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 xml:space="preserve">Solarization (20 days) + </w:t>
            </w:r>
            <w:r w:rsidRPr="00ED0931">
              <w:rPr>
                <w:rFonts w:ascii="Times New Roman" w:eastAsia="Times New Roman" w:hAnsi="Times New Roman" w:cs="Times New Roman"/>
                <w:i/>
                <w:iCs/>
                <w:sz w:val="20"/>
                <w:szCs w:val="20"/>
                <w:lang w:eastAsia="en-IN"/>
              </w:rPr>
              <w:t>T. viride</w:t>
            </w:r>
            <w:r w:rsidRPr="00ED0931">
              <w:rPr>
                <w:rFonts w:ascii="Times New Roman" w:eastAsia="Times New Roman" w:hAnsi="Times New Roman" w:cs="Times New Roman"/>
                <w:sz w:val="20"/>
                <w:szCs w:val="20"/>
                <w:lang w:eastAsia="en-IN"/>
              </w:rPr>
              <w:t xml:space="preserve"> + neem cake</w:t>
            </w:r>
          </w:p>
        </w:tc>
      </w:tr>
      <w:tr w:rsidR="00AD0341" w:rsidRPr="00ED0931" w:rsidTr="00074AD5">
        <w:trPr>
          <w:jc w:val="center"/>
        </w:trPr>
        <w:tc>
          <w:tcPr>
            <w:tcW w:w="1129"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T₉</w:t>
            </w:r>
          </w:p>
        </w:tc>
        <w:tc>
          <w:tcPr>
            <w:tcW w:w="1701"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30 days</w:t>
            </w:r>
          </w:p>
        </w:tc>
        <w:tc>
          <w:tcPr>
            <w:tcW w:w="2410" w:type="dxa"/>
          </w:tcPr>
          <w:p w:rsidR="00A21D3C" w:rsidRDefault="00A21D3C" w:rsidP="00074AD5">
            <w:pPr>
              <w:rPr>
                <w:rFonts w:ascii="Times New Roman" w:eastAsia="Times New Roman" w:hAnsi="Times New Roman" w:cs="Times New Roman"/>
                <w:sz w:val="20"/>
                <w:szCs w:val="20"/>
                <w:lang w:eastAsia="en-IN"/>
              </w:rPr>
            </w:pPr>
            <w:r w:rsidRPr="00ED0931">
              <w:rPr>
                <w:rFonts w:ascii="Times New Roman" w:eastAsia="Times New Roman" w:hAnsi="Times New Roman" w:cs="Times New Roman"/>
                <w:i/>
                <w:iCs/>
                <w:sz w:val="20"/>
                <w:szCs w:val="20"/>
                <w:lang w:eastAsia="en-IN"/>
              </w:rPr>
              <w:t>Trichoderma viride</w:t>
            </w:r>
            <w:r w:rsidRPr="00ED0931">
              <w:rPr>
                <w:rFonts w:ascii="Times New Roman" w:eastAsia="Times New Roman" w:hAnsi="Times New Roman" w:cs="Times New Roman"/>
                <w:sz w:val="20"/>
                <w:szCs w:val="20"/>
                <w:lang w:eastAsia="en-IN"/>
              </w:rPr>
              <w:t xml:space="preserve"> @ 8 g kg⁻¹ seed</w:t>
            </w:r>
          </w:p>
          <w:p w:rsidR="00715AAC" w:rsidRPr="00715AAC" w:rsidRDefault="00715AAC" w:rsidP="00074AD5">
            <w:pPr>
              <w:rPr>
                <w:rFonts w:ascii="Times New Roman" w:hAnsi="Times New Roman" w:cs="Times New Roman"/>
                <w:sz w:val="10"/>
                <w:szCs w:val="10"/>
              </w:rPr>
            </w:pPr>
          </w:p>
        </w:tc>
        <w:tc>
          <w:tcPr>
            <w:tcW w:w="1276"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0.5 (t ha⁻¹) Neem Cake</w:t>
            </w:r>
          </w:p>
        </w:tc>
        <w:tc>
          <w:tcPr>
            <w:tcW w:w="2835"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 xml:space="preserve">Solarization (30 days) + </w:t>
            </w:r>
            <w:r w:rsidRPr="00ED0931">
              <w:rPr>
                <w:rFonts w:ascii="Times New Roman" w:eastAsia="Times New Roman" w:hAnsi="Times New Roman" w:cs="Times New Roman"/>
                <w:i/>
                <w:iCs/>
                <w:sz w:val="20"/>
                <w:szCs w:val="20"/>
                <w:lang w:eastAsia="en-IN"/>
              </w:rPr>
              <w:t>T. viride</w:t>
            </w:r>
            <w:r w:rsidRPr="00ED0931">
              <w:rPr>
                <w:rFonts w:ascii="Times New Roman" w:eastAsia="Times New Roman" w:hAnsi="Times New Roman" w:cs="Times New Roman"/>
                <w:sz w:val="20"/>
                <w:szCs w:val="20"/>
                <w:lang w:eastAsia="en-IN"/>
              </w:rPr>
              <w:t xml:space="preserve"> + neem cake</w:t>
            </w:r>
          </w:p>
        </w:tc>
      </w:tr>
      <w:tr w:rsidR="00AD0341" w:rsidRPr="00ED0931" w:rsidTr="00074AD5">
        <w:trPr>
          <w:jc w:val="center"/>
        </w:trPr>
        <w:tc>
          <w:tcPr>
            <w:tcW w:w="1129"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T₁₀</w:t>
            </w:r>
          </w:p>
        </w:tc>
        <w:tc>
          <w:tcPr>
            <w:tcW w:w="1701"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2410"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1276"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2835" w:type="dxa"/>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Untreated control</w:t>
            </w:r>
          </w:p>
        </w:tc>
      </w:tr>
      <w:tr w:rsidR="00A21D3C" w:rsidRPr="00ED0931" w:rsidTr="00074AD5">
        <w:trPr>
          <w:jc w:val="center"/>
        </w:trPr>
        <w:tc>
          <w:tcPr>
            <w:tcW w:w="1129" w:type="dxa"/>
            <w:tcBorders>
              <w:bottom w:val="single" w:sz="4" w:space="0" w:color="auto"/>
            </w:tcBorders>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T₁₁</w:t>
            </w:r>
          </w:p>
        </w:tc>
        <w:tc>
          <w:tcPr>
            <w:tcW w:w="1701" w:type="dxa"/>
            <w:tcBorders>
              <w:bottom w:val="single" w:sz="4" w:space="0" w:color="auto"/>
            </w:tcBorders>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w:t>
            </w:r>
          </w:p>
        </w:tc>
        <w:tc>
          <w:tcPr>
            <w:tcW w:w="2410" w:type="dxa"/>
            <w:tcBorders>
              <w:bottom w:val="single" w:sz="4" w:space="0" w:color="auto"/>
            </w:tcBorders>
          </w:tcPr>
          <w:p w:rsidR="00715AAC" w:rsidRPr="00715AAC" w:rsidRDefault="00715AAC" w:rsidP="00074AD5">
            <w:pPr>
              <w:rPr>
                <w:rFonts w:ascii="Times New Roman" w:eastAsia="Times New Roman" w:hAnsi="Times New Roman" w:cs="Times New Roman"/>
                <w:sz w:val="10"/>
                <w:szCs w:val="10"/>
                <w:lang w:eastAsia="en-IN"/>
              </w:rPr>
            </w:pPr>
          </w:p>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 xml:space="preserve">Carbendazim @ 2 g kg⁻¹ </w:t>
            </w:r>
            <w:r w:rsidRPr="00ED0931">
              <w:rPr>
                <w:rFonts w:ascii="Times New Roman" w:eastAsia="Times New Roman" w:hAnsi="Times New Roman" w:cs="Times New Roman"/>
                <w:sz w:val="20"/>
                <w:szCs w:val="20"/>
                <w:lang w:eastAsia="en-IN"/>
              </w:rPr>
              <w:lastRenderedPageBreak/>
              <w:t>seed</w:t>
            </w:r>
          </w:p>
        </w:tc>
        <w:tc>
          <w:tcPr>
            <w:tcW w:w="1276" w:type="dxa"/>
            <w:tcBorders>
              <w:bottom w:val="single" w:sz="4" w:space="0" w:color="auto"/>
            </w:tcBorders>
          </w:tcPr>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lastRenderedPageBreak/>
              <w:t>—</w:t>
            </w:r>
          </w:p>
        </w:tc>
        <w:tc>
          <w:tcPr>
            <w:tcW w:w="2835" w:type="dxa"/>
            <w:tcBorders>
              <w:bottom w:val="single" w:sz="4" w:space="0" w:color="auto"/>
            </w:tcBorders>
          </w:tcPr>
          <w:p w:rsidR="00715AAC" w:rsidRPr="00715AAC" w:rsidRDefault="00715AAC" w:rsidP="00074AD5">
            <w:pPr>
              <w:rPr>
                <w:rFonts w:ascii="Times New Roman" w:eastAsia="Times New Roman" w:hAnsi="Times New Roman" w:cs="Times New Roman"/>
                <w:sz w:val="10"/>
                <w:szCs w:val="10"/>
                <w:lang w:eastAsia="en-IN"/>
              </w:rPr>
            </w:pPr>
          </w:p>
          <w:p w:rsidR="00A21D3C" w:rsidRPr="00ED0931" w:rsidRDefault="00A21D3C" w:rsidP="00074AD5">
            <w:pPr>
              <w:rPr>
                <w:rFonts w:ascii="Times New Roman" w:hAnsi="Times New Roman" w:cs="Times New Roman"/>
                <w:sz w:val="20"/>
                <w:szCs w:val="20"/>
              </w:rPr>
            </w:pPr>
            <w:r w:rsidRPr="00ED0931">
              <w:rPr>
                <w:rFonts w:ascii="Times New Roman" w:eastAsia="Times New Roman" w:hAnsi="Times New Roman" w:cs="Times New Roman"/>
                <w:sz w:val="20"/>
                <w:szCs w:val="20"/>
                <w:lang w:eastAsia="en-IN"/>
              </w:rPr>
              <w:t>Chemical check</w:t>
            </w:r>
          </w:p>
        </w:tc>
      </w:tr>
    </w:tbl>
    <w:p w:rsidR="005231A3" w:rsidRPr="005231A3" w:rsidRDefault="005231A3" w:rsidP="00C106D8">
      <w:pPr>
        <w:spacing w:after="0" w:line="360" w:lineRule="auto"/>
        <w:jc w:val="both"/>
        <w:rPr>
          <w:rFonts w:ascii="Times New Roman" w:hAnsi="Times New Roman" w:cs="Times New Roman"/>
          <w:sz w:val="10"/>
          <w:szCs w:val="10"/>
        </w:rPr>
      </w:pPr>
    </w:p>
    <w:p w:rsidR="003F400D" w:rsidRDefault="003F400D" w:rsidP="005231A3">
      <w:pPr>
        <w:spacing w:after="0"/>
        <w:jc w:val="both"/>
        <w:rPr>
          <w:rFonts w:ascii="Times New Roman" w:hAnsi="Times New Roman" w:cs="Times New Roman"/>
          <w:sz w:val="20"/>
          <w:szCs w:val="20"/>
        </w:rPr>
        <w:sectPr w:rsidR="003F400D" w:rsidSect="00580583">
          <w:type w:val="continuous"/>
          <w:pgSz w:w="12240" w:h="15840"/>
          <w:pgMar w:top="1440" w:right="1440" w:bottom="1440" w:left="1440" w:header="1134" w:footer="720" w:gutter="0"/>
          <w:cols w:space="720"/>
          <w:docGrid w:linePitch="360"/>
        </w:sectPr>
      </w:pPr>
    </w:p>
    <w:p w:rsidR="00D74D9F" w:rsidRDefault="009C301C" w:rsidP="005231A3">
      <w:pPr>
        <w:spacing w:after="0"/>
        <w:jc w:val="both"/>
        <w:rPr>
          <w:rFonts w:ascii="Times New Roman" w:hAnsi="Times New Roman" w:cs="Times New Roman"/>
          <w:sz w:val="20"/>
          <w:szCs w:val="20"/>
        </w:rPr>
      </w:pPr>
      <w:r w:rsidRPr="008936B8">
        <w:rPr>
          <w:rFonts w:ascii="Times New Roman" w:hAnsi="Times New Roman" w:cs="Times New Roman"/>
          <w:sz w:val="20"/>
          <w:szCs w:val="20"/>
        </w:rPr>
        <w:lastRenderedPageBreak/>
        <w:t xml:space="preserve">This experimental layout </w:t>
      </w:r>
      <w:r w:rsidR="00F535A1" w:rsidRPr="008936B8">
        <w:rPr>
          <w:rFonts w:ascii="Times New Roman" w:hAnsi="Times New Roman" w:cs="Times New Roman"/>
          <w:sz w:val="20"/>
          <w:szCs w:val="20"/>
        </w:rPr>
        <w:t>enabled a comprehensive evaluation of individual and integrated disease management strategies to suppress Fusarium oxysporum f. sp. cumini and improve</w:t>
      </w:r>
      <w:r w:rsidRPr="008936B8">
        <w:rPr>
          <w:rFonts w:ascii="Times New Roman" w:hAnsi="Times New Roman" w:cs="Times New Roman"/>
          <w:sz w:val="20"/>
          <w:szCs w:val="20"/>
        </w:rPr>
        <w:t xml:space="preserve"> cumin productivity under field conditions.</w:t>
      </w:r>
    </w:p>
    <w:p w:rsidR="003F400D" w:rsidRPr="003F400D" w:rsidRDefault="003F400D" w:rsidP="005231A3">
      <w:pPr>
        <w:spacing w:after="0"/>
        <w:jc w:val="both"/>
        <w:rPr>
          <w:rFonts w:ascii="Times New Roman" w:hAnsi="Times New Roman" w:cs="Times New Roman"/>
          <w:b/>
          <w:bCs/>
          <w:sz w:val="10"/>
          <w:szCs w:val="10"/>
        </w:rPr>
      </w:pPr>
    </w:p>
    <w:p w:rsidR="005231A3" w:rsidRDefault="00C106D8" w:rsidP="005231A3">
      <w:pPr>
        <w:spacing w:after="0"/>
        <w:jc w:val="both"/>
        <w:rPr>
          <w:rFonts w:ascii="Times New Roman" w:hAnsi="Times New Roman" w:cs="Times New Roman"/>
          <w:b/>
          <w:bCs/>
          <w:sz w:val="20"/>
          <w:szCs w:val="20"/>
        </w:rPr>
      </w:pPr>
      <w:r w:rsidRPr="008936B8">
        <w:rPr>
          <w:rFonts w:ascii="Times New Roman" w:hAnsi="Times New Roman" w:cs="Times New Roman"/>
          <w:b/>
          <w:bCs/>
          <w:sz w:val="20"/>
          <w:szCs w:val="20"/>
        </w:rPr>
        <w:t xml:space="preserve">Soil </w:t>
      </w:r>
      <w:r w:rsidR="00F535A1" w:rsidRPr="008936B8">
        <w:rPr>
          <w:rFonts w:ascii="Times New Roman" w:hAnsi="Times New Roman" w:cs="Times New Roman"/>
          <w:b/>
          <w:bCs/>
          <w:sz w:val="20"/>
          <w:szCs w:val="20"/>
        </w:rPr>
        <w:t>Solarization and observations</w:t>
      </w:r>
    </w:p>
    <w:p w:rsidR="00C106D8" w:rsidRPr="008936B8" w:rsidRDefault="00F535A1" w:rsidP="005231A3">
      <w:pPr>
        <w:spacing w:after="0"/>
        <w:jc w:val="both"/>
        <w:rPr>
          <w:rFonts w:ascii="Times New Roman" w:hAnsi="Times New Roman" w:cs="Times New Roman"/>
          <w:b/>
          <w:bCs/>
          <w:sz w:val="20"/>
          <w:szCs w:val="20"/>
        </w:rPr>
      </w:pPr>
      <w:r w:rsidRPr="008936B8">
        <w:rPr>
          <w:rFonts w:ascii="Times New Roman" w:hAnsi="Times New Roman" w:cs="Times New Roman"/>
          <w:sz w:val="20"/>
          <w:szCs w:val="20"/>
        </w:rPr>
        <w:t>Soil solarization</w:t>
      </w:r>
      <w:r w:rsidR="00C106D8" w:rsidRPr="008936B8">
        <w:rPr>
          <w:rFonts w:ascii="Times New Roman" w:hAnsi="Times New Roman" w:cs="Times New Roman"/>
          <w:sz w:val="20"/>
          <w:szCs w:val="20"/>
        </w:rPr>
        <w:t xml:space="preserve"> was carried out following the technique described by Katan (1980). The experimental plots were irrigated to field capacity </w:t>
      </w:r>
      <w:r w:rsidRPr="008936B8">
        <w:rPr>
          <w:rFonts w:ascii="Times New Roman" w:hAnsi="Times New Roman" w:cs="Times New Roman"/>
          <w:sz w:val="20"/>
          <w:szCs w:val="20"/>
        </w:rPr>
        <w:t>before treatment and immediately covered with 100-µm transparent polyethene sheets</w:t>
      </w:r>
      <w:r w:rsidR="00990885" w:rsidRPr="008936B8">
        <w:rPr>
          <w:rFonts w:ascii="Times New Roman" w:hAnsi="Times New Roman" w:cs="Times New Roman"/>
          <w:sz w:val="20"/>
          <w:szCs w:val="20"/>
        </w:rPr>
        <w:t xml:space="preserve"> (Fig 1)</w:t>
      </w:r>
      <w:r w:rsidRPr="008936B8">
        <w:rPr>
          <w:rFonts w:ascii="Times New Roman" w:hAnsi="Times New Roman" w:cs="Times New Roman"/>
          <w:sz w:val="20"/>
          <w:szCs w:val="20"/>
        </w:rPr>
        <w:t xml:space="preserve"> during the hottest period before</w:t>
      </w:r>
      <w:r w:rsidR="00C106D8" w:rsidRPr="008936B8">
        <w:rPr>
          <w:rFonts w:ascii="Times New Roman" w:hAnsi="Times New Roman" w:cs="Times New Roman"/>
          <w:sz w:val="20"/>
          <w:szCs w:val="20"/>
        </w:rPr>
        <w:t xml:space="preserve"> sowing. The </w:t>
      </w:r>
      <w:r w:rsidRPr="008936B8">
        <w:rPr>
          <w:rFonts w:ascii="Times New Roman" w:hAnsi="Times New Roman" w:cs="Times New Roman"/>
          <w:sz w:val="20"/>
          <w:szCs w:val="20"/>
        </w:rPr>
        <w:t>polyethene sheets were tightly secured along the edges to minimise</w:t>
      </w:r>
      <w:r w:rsidR="00C106D8" w:rsidRPr="008936B8">
        <w:rPr>
          <w:rFonts w:ascii="Times New Roman" w:hAnsi="Times New Roman" w:cs="Times New Roman"/>
          <w:sz w:val="20"/>
          <w:szCs w:val="20"/>
        </w:rPr>
        <w:t xml:space="preserve"> heat loss. </w:t>
      </w:r>
      <w:r w:rsidRPr="008936B8">
        <w:rPr>
          <w:rFonts w:ascii="Times New Roman" w:hAnsi="Times New Roman" w:cs="Times New Roman"/>
          <w:sz w:val="20"/>
          <w:szCs w:val="20"/>
        </w:rPr>
        <w:t>Solarization was maintained for 10, 20, or 30 days, depending on the treatment, after which the sheets were removed and subsequent treatments were applied</w:t>
      </w:r>
      <w:r w:rsidR="00C106D8" w:rsidRPr="008936B8">
        <w:rPr>
          <w:rFonts w:ascii="Times New Roman" w:hAnsi="Times New Roman" w:cs="Times New Roman"/>
          <w:sz w:val="20"/>
          <w:szCs w:val="20"/>
        </w:rPr>
        <w:t xml:space="preserve"> before sowing. Soil temperature was recorded at a depth of 15 cm at regular intervals throughout the solarization period using a soil thermometer.</w:t>
      </w:r>
    </w:p>
    <w:p w:rsidR="005231A3" w:rsidRPr="005231A3" w:rsidRDefault="005231A3" w:rsidP="005231A3">
      <w:pPr>
        <w:spacing w:after="0"/>
        <w:jc w:val="both"/>
        <w:rPr>
          <w:rFonts w:ascii="Times New Roman" w:hAnsi="Times New Roman" w:cs="Times New Roman"/>
          <w:b/>
          <w:bCs/>
          <w:sz w:val="10"/>
          <w:szCs w:val="10"/>
        </w:rPr>
      </w:pPr>
    </w:p>
    <w:p w:rsidR="005231A3" w:rsidRDefault="00C106D8" w:rsidP="005231A3">
      <w:pPr>
        <w:spacing w:after="0"/>
        <w:jc w:val="both"/>
        <w:rPr>
          <w:rFonts w:ascii="Times New Roman" w:hAnsi="Times New Roman" w:cs="Times New Roman"/>
          <w:b/>
          <w:bCs/>
          <w:sz w:val="20"/>
          <w:szCs w:val="20"/>
        </w:rPr>
      </w:pPr>
      <w:r w:rsidRPr="008936B8">
        <w:rPr>
          <w:rFonts w:ascii="Times New Roman" w:hAnsi="Times New Roman" w:cs="Times New Roman"/>
          <w:b/>
          <w:bCs/>
          <w:sz w:val="20"/>
          <w:szCs w:val="20"/>
        </w:rPr>
        <w:t>Application of Bioagent and Neem Cake</w:t>
      </w:r>
    </w:p>
    <w:p w:rsidR="00C106D8" w:rsidRPr="008936B8" w:rsidRDefault="003F400D" w:rsidP="005231A3">
      <w:pPr>
        <w:spacing w:after="0"/>
        <w:jc w:val="both"/>
        <w:rPr>
          <w:rFonts w:ascii="Times New Roman" w:hAnsi="Times New Roman" w:cs="Times New Roman"/>
          <w:b/>
          <w:bCs/>
          <w:sz w:val="20"/>
          <w:szCs w:val="20"/>
        </w:rPr>
      </w:pPr>
      <w:r w:rsidRPr="008936B8">
        <w:rPr>
          <w:rFonts w:ascii="Times New Roman" w:hAnsi="Times New Roman" w:cs="Times New Roman"/>
          <w:noProof/>
          <w:sz w:val="20"/>
          <w:szCs w:val="20"/>
          <w:lang w:bidi="hi-IN"/>
        </w:rPr>
        <w:drawing>
          <wp:anchor distT="0" distB="0" distL="114300" distR="114300" simplePos="0" relativeHeight="251681792" behindDoc="0" locked="0" layoutInCell="1" allowOverlap="1">
            <wp:simplePos x="0" y="0"/>
            <wp:positionH relativeFrom="column">
              <wp:posOffset>71010</wp:posOffset>
            </wp:positionH>
            <wp:positionV relativeFrom="paragraph">
              <wp:posOffset>1382643</wp:posOffset>
            </wp:positionV>
            <wp:extent cx="5892165" cy="2679065"/>
            <wp:effectExtent l="0" t="0" r="0" b="6985"/>
            <wp:wrapSquare wrapText="bothSides"/>
            <wp:docPr id="1" name="Picture 1" descr="E:\Kam Ka Folder new\NRCSS\PHOTOES\2014-15\2015-06-30\DSC01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am Ka Folder new\NRCSS\PHOTOES\2014-15\2015-06-30\DSC01779.JPG"/>
                    <pic:cNvPicPr>
                      <a:picLocks noChangeAspect="1" noChangeArrowheads="1"/>
                    </pic:cNvPicPr>
                  </pic:nvPicPr>
                  <pic:blipFill rotWithShape="1">
                    <a:blip r:embed="rId17" cstate="print"/>
                    <a:srcRect t="9561" r="1572"/>
                    <a:stretch/>
                  </pic:blipFill>
                  <pic:spPr bwMode="auto">
                    <a:xfrm>
                      <a:off x="0" y="0"/>
                      <a:ext cx="5892165" cy="267906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C106D8" w:rsidRPr="008936B8">
        <w:rPr>
          <w:rFonts w:ascii="Times New Roman" w:hAnsi="Times New Roman" w:cs="Times New Roman"/>
          <w:i/>
          <w:iCs/>
          <w:sz w:val="20"/>
          <w:szCs w:val="20"/>
        </w:rPr>
        <w:t>Trichoderma viride</w:t>
      </w:r>
      <w:r w:rsidR="00C106D8" w:rsidRPr="008936B8">
        <w:rPr>
          <w:rFonts w:ascii="Times New Roman" w:hAnsi="Times New Roman" w:cs="Times New Roman"/>
          <w:sz w:val="20"/>
          <w:szCs w:val="20"/>
        </w:rPr>
        <w:t xml:space="preserve"> was applied as a soil treatment according to the respective treatment combinations. Neem cake was incorporated into the soil before sowing in treatments receiving the integrated application of </w:t>
      </w:r>
      <w:r w:rsidR="00F535A1" w:rsidRPr="008936B8">
        <w:rPr>
          <w:rFonts w:ascii="Times New Roman" w:hAnsi="Times New Roman" w:cs="Times New Roman"/>
          <w:sz w:val="20"/>
          <w:szCs w:val="20"/>
        </w:rPr>
        <w:t>solarization</w:t>
      </w:r>
      <w:r w:rsidR="00C106D8" w:rsidRPr="008936B8">
        <w:rPr>
          <w:rFonts w:ascii="Times New Roman" w:hAnsi="Times New Roman" w:cs="Times New Roman"/>
          <w:sz w:val="20"/>
          <w:szCs w:val="20"/>
        </w:rPr>
        <w:t xml:space="preserve">, </w:t>
      </w:r>
      <w:r w:rsidR="00C106D8" w:rsidRPr="008936B8">
        <w:rPr>
          <w:rFonts w:ascii="Times New Roman" w:hAnsi="Times New Roman" w:cs="Times New Roman"/>
          <w:i/>
          <w:iCs/>
          <w:sz w:val="20"/>
          <w:szCs w:val="20"/>
        </w:rPr>
        <w:t>T. viride</w:t>
      </w:r>
      <w:r w:rsidR="008F2776" w:rsidRPr="008936B8">
        <w:rPr>
          <w:rFonts w:ascii="Times New Roman" w:hAnsi="Times New Roman" w:cs="Times New Roman"/>
          <w:sz w:val="20"/>
          <w:szCs w:val="20"/>
        </w:rPr>
        <w:t xml:space="preserve"> (@8g/kg seed)</w:t>
      </w:r>
      <w:r w:rsidR="00C106D8" w:rsidRPr="008936B8">
        <w:rPr>
          <w:rFonts w:ascii="Times New Roman" w:hAnsi="Times New Roman" w:cs="Times New Roman"/>
          <w:sz w:val="20"/>
          <w:szCs w:val="20"/>
        </w:rPr>
        <w:t>, and neem cake</w:t>
      </w:r>
      <w:r w:rsidR="008F2776" w:rsidRPr="008936B8">
        <w:rPr>
          <w:rFonts w:ascii="Times New Roman" w:hAnsi="Times New Roman" w:cs="Times New Roman"/>
          <w:sz w:val="20"/>
          <w:szCs w:val="20"/>
        </w:rPr>
        <w:t xml:space="preserve"> (@0.5T/ha)</w:t>
      </w:r>
      <w:r w:rsidR="00C106D8" w:rsidRPr="008936B8">
        <w:rPr>
          <w:rFonts w:ascii="Times New Roman" w:hAnsi="Times New Roman" w:cs="Times New Roman"/>
          <w:sz w:val="20"/>
          <w:szCs w:val="20"/>
        </w:rPr>
        <w:t xml:space="preserve">. All other recommended agronomic practices for cumin cultivation were uniformly followed throughout the experimental </w:t>
      </w:r>
      <w:r w:rsidR="00C106D8" w:rsidRPr="008936B8">
        <w:rPr>
          <w:rFonts w:ascii="Times New Roman" w:hAnsi="Times New Roman" w:cs="Times New Roman"/>
          <w:sz w:val="20"/>
          <w:szCs w:val="20"/>
        </w:rPr>
        <w:lastRenderedPageBreak/>
        <w:t>period.</w:t>
      </w:r>
    </w:p>
    <w:p w:rsidR="005231A3" w:rsidRPr="005231A3" w:rsidRDefault="005231A3" w:rsidP="005231A3">
      <w:pPr>
        <w:spacing w:after="0"/>
        <w:jc w:val="both"/>
        <w:rPr>
          <w:rFonts w:ascii="Times New Roman" w:hAnsi="Times New Roman" w:cs="Times New Roman"/>
          <w:b/>
          <w:bCs/>
          <w:sz w:val="10"/>
          <w:szCs w:val="10"/>
        </w:rPr>
      </w:pPr>
    </w:p>
    <w:p w:rsidR="005231A3" w:rsidRDefault="00C106D8" w:rsidP="005231A3">
      <w:pPr>
        <w:spacing w:after="0"/>
        <w:jc w:val="both"/>
        <w:rPr>
          <w:rFonts w:ascii="Times New Roman" w:hAnsi="Times New Roman" w:cs="Times New Roman"/>
          <w:b/>
          <w:bCs/>
          <w:sz w:val="20"/>
          <w:szCs w:val="20"/>
        </w:rPr>
      </w:pPr>
      <w:r w:rsidRPr="008936B8">
        <w:rPr>
          <w:rFonts w:ascii="Times New Roman" w:hAnsi="Times New Roman" w:cs="Times New Roman"/>
          <w:b/>
          <w:bCs/>
          <w:sz w:val="20"/>
          <w:szCs w:val="20"/>
        </w:rPr>
        <w:t>Disease Assessment</w:t>
      </w:r>
    </w:p>
    <w:p w:rsidR="00D74D9F" w:rsidRDefault="00F535A1" w:rsidP="005231A3">
      <w:pPr>
        <w:spacing w:after="0"/>
        <w:jc w:val="both"/>
        <w:rPr>
          <w:rFonts w:ascii="Times New Roman" w:hAnsi="Times New Roman" w:cs="Times New Roman"/>
          <w:bCs/>
          <w:sz w:val="20"/>
          <w:szCs w:val="20"/>
        </w:rPr>
      </w:pPr>
      <w:r w:rsidRPr="008936B8">
        <w:rPr>
          <w:rFonts w:ascii="Times New Roman" w:hAnsi="Times New Roman" w:cs="Times New Roman"/>
          <w:sz w:val="20"/>
          <w:szCs w:val="20"/>
        </w:rPr>
        <w:t xml:space="preserve">Fusarium wilt incidence </w:t>
      </w:r>
      <w:r w:rsidR="00C106D8" w:rsidRPr="008936B8">
        <w:rPr>
          <w:rFonts w:ascii="Times New Roman" w:hAnsi="Times New Roman" w:cs="Times New Roman"/>
          <w:sz w:val="20"/>
          <w:szCs w:val="20"/>
        </w:rPr>
        <w:t xml:space="preserve">was recorded periodically during the crop season. In each plot, </w:t>
      </w:r>
      <w:r w:rsidRPr="008936B8">
        <w:rPr>
          <w:rFonts w:ascii="Times New Roman" w:hAnsi="Times New Roman" w:cs="Times New Roman"/>
          <w:sz w:val="20"/>
          <w:szCs w:val="20"/>
        </w:rPr>
        <w:t xml:space="preserve">we counted the total plant population and recorded healthy and wilt-infected plants </w:t>
      </w:r>
      <w:r w:rsidR="00C106D8" w:rsidRPr="008936B8">
        <w:rPr>
          <w:rFonts w:ascii="Times New Roman" w:hAnsi="Times New Roman" w:cs="Times New Roman"/>
          <w:sz w:val="20"/>
          <w:szCs w:val="20"/>
        </w:rPr>
        <w:t xml:space="preserve">separately. Disease incidence was calculated using the following formula: </w:t>
      </w:r>
      <w:r w:rsidR="00C106D8" w:rsidRPr="008936B8">
        <w:rPr>
          <w:rFonts w:ascii="Times New Roman" w:hAnsi="Times New Roman" w:cs="Times New Roman"/>
          <w:bCs/>
          <w:sz w:val="20"/>
          <w:szCs w:val="20"/>
        </w:rPr>
        <w:t xml:space="preserve">The per cent wilt incidence methodology is also supported by other researchers and </w:t>
      </w:r>
      <w:r w:rsidRPr="008936B8">
        <w:rPr>
          <w:rFonts w:ascii="Times New Roman" w:hAnsi="Times New Roman" w:cs="Times New Roman"/>
          <w:bCs/>
          <w:sz w:val="20"/>
          <w:szCs w:val="20"/>
        </w:rPr>
        <w:t>is calculated as follows (Talaviya et al. 2017),</w:t>
      </w:r>
      <w:r w:rsidR="00C106D8" w:rsidRPr="008936B8">
        <w:rPr>
          <w:rFonts w:ascii="Times New Roman" w:hAnsi="Times New Roman" w:cs="Times New Roman"/>
          <w:bCs/>
          <w:sz w:val="20"/>
          <w:szCs w:val="20"/>
        </w:rPr>
        <w:t xml:space="preserve"> as given for cumin wilt. </w:t>
      </w:r>
    </w:p>
    <w:p w:rsidR="006D0A9C" w:rsidRDefault="006D0A9C" w:rsidP="005231A3">
      <w:pPr>
        <w:spacing w:after="0"/>
        <w:jc w:val="both"/>
        <w:rPr>
          <w:rFonts w:ascii="Times New Roman" w:hAnsi="Times New Roman" w:cs="Times New Roman"/>
          <w:bCs/>
          <w:sz w:val="20"/>
          <w:szCs w:val="20"/>
        </w:rPr>
      </w:pPr>
    </w:p>
    <w:p w:rsidR="00C106D8" w:rsidRDefault="00D703DD" w:rsidP="00580583">
      <w:pPr>
        <w:spacing w:after="0"/>
        <w:jc w:val="center"/>
        <w:rPr>
          <w:rFonts w:ascii="Times New Roman" w:hAnsi="Times New Roman" w:cs="Times New Roman"/>
          <w:bCs/>
          <w:sz w:val="20"/>
          <w:szCs w:val="20"/>
        </w:rPr>
      </w:pPr>
      <w:r>
        <w:rPr>
          <w:rFonts w:ascii="Times New Roman" w:hAnsi="Times New Roman" w:cs="Times New Roman"/>
          <w:bCs/>
          <w:noProof/>
          <w:sz w:val="20"/>
          <w:szCs w:val="20"/>
          <w:lang w:bidi="hi-IN"/>
        </w:rPr>
        <w:drawing>
          <wp:inline distT="0" distB="0" distL="0" distR="0">
            <wp:extent cx="2876550" cy="387350"/>
            <wp:effectExtent l="0" t="0" r="0" b="0"/>
            <wp:docPr id="18007144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76550" cy="387350"/>
                    </a:xfrm>
                    <a:prstGeom prst="rect">
                      <a:avLst/>
                    </a:prstGeom>
                    <a:noFill/>
                    <a:ln>
                      <a:noFill/>
                    </a:ln>
                  </pic:spPr>
                </pic:pic>
              </a:graphicData>
            </a:graphic>
          </wp:inline>
        </w:drawing>
      </w:r>
    </w:p>
    <w:p w:rsidR="006D0A9C" w:rsidRPr="008936B8" w:rsidRDefault="006D0A9C" w:rsidP="005231A3">
      <w:pPr>
        <w:spacing w:after="0"/>
        <w:jc w:val="both"/>
        <w:rPr>
          <w:rFonts w:ascii="Times New Roman" w:hAnsi="Times New Roman" w:cs="Times New Roman"/>
          <w:bCs/>
          <w:sz w:val="20"/>
          <w:szCs w:val="20"/>
        </w:rPr>
      </w:pPr>
    </w:p>
    <w:p w:rsidR="00C106D8" w:rsidRPr="008936B8" w:rsidRDefault="00C106D8" w:rsidP="005231A3">
      <w:pPr>
        <w:spacing w:after="0"/>
        <w:jc w:val="both"/>
        <w:rPr>
          <w:rFonts w:ascii="Times New Roman" w:hAnsi="Times New Roman" w:cs="Times New Roman"/>
          <w:sz w:val="20"/>
          <w:szCs w:val="20"/>
        </w:rPr>
      </w:pPr>
      <w:r w:rsidRPr="008936B8">
        <w:rPr>
          <w:rFonts w:ascii="Times New Roman" w:hAnsi="Times New Roman" w:cs="Times New Roman"/>
          <w:sz w:val="20"/>
          <w:szCs w:val="20"/>
        </w:rPr>
        <w:t xml:space="preserve">The </w:t>
      </w:r>
      <w:r w:rsidR="00F535A1" w:rsidRPr="008936B8">
        <w:rPr>
          <w:rFonts w:ascii="Times New Roman" w:hAnsi="Times New Roman" w:cs="Times New Roman"/>
          <w:sz w:val="20"/>
          <w:szCs w:val="20"/>
        </w:rPr>
        <w:t>Per cent Disease Index (PDI) was computed for each treatment based on disease incidence to evaluate the effectiveness of soil solarization</w:t>
      </w:r>
      <w:r w:rsidRPr="008936B8">
        <w:rPr>
          <w:rFonts w:ascii="Times New Roman" w:hAnsi="Times New Roman" w:cs="Times New Roman"/>
          <w:sz w:val="20"/>
          <w:szCs w:val="20"/>
        </w:rPr>
        <w:t xml:space="preserve"> and integrated disease management practices.</w:t>
      </w:r>
    </w:p>
    <w:p w:rsidR="00C106D8" w:rsidRPr="005231A3" w:rsidRDefault="00C106D8" w:rsidP="005231A3">
      <w:pPr>
        <w:spacing w:after="0"/>
        <w:jc w:val="both"/>
        <w:rPr>
          <w:rFonts w:ascii="Times New Roman" w:hAnsi="Times New Roman" w:cs="Times New Roman"/>
          <w:sz w:val="10"/>
          <w:szCs w:val="10"/>
        </w:rPr>
      </w:pPr>
    </w:p>
    <w:p w:rsidR="005231A3" w:rsidRDefault="00C106D8" w:rsidP="005231A3">
      <w:pPr>
        <w:spacing w:after="0"/>
        <w:jc w:val="both"/>
        <w:rPr>
          <w:rFonts w:ascii="Times New Roman" w:hAnsi="Times New Roman" w:cs="Times New Roman"/>
          <w:b/>
          <w:bCs/>
          <w:sz w:val="20"/>
          <w:szCs w:val="20"/>
        </w:rPr>
      </w:pPr>
      <w:r w:rsidRPr="008936B8">
        <w:rPr>
          <w:rFonts w:ascii="Times New Roman" w:hAnsi="Times New Roman" w:cs="Times New Roman"/>
          <w:b/>
          <w:bCs/>
          <w:sz w:val="20"/>
          <w:szCs w:val="20"/>
        </w:rPr>
        <w:t>Statistical Analysis</w:t>
      </w:r>
    </w:p>
    <w:p w:rsidR="00580583" w:rsidRPr="003F400D" w:rsidRDefault="00C106D8" w:rsidP="003F400D">
      <w:pPr>
        <w:spacing w:after="0"/>
        <w:jc w:val="both"/>
        <w:rPr>
          <w:rFonts w:ascii="Times New Roman" w:hAnsi="Times New Roman" w:cs="Times New Roman"/>
          <w:sz w:val="20"/>
          <w:szCs w:val="20"/>
        </w:rPr>
        <w:sectPr w:rsidR="00580583" w:rsidRPr="003F400D" w:rsidSect="006C5725">
          <w:type w:val="continuous"/>
          <w:pgSz w:w="12240" w:h="15840"/>
          <w:pgMar w:top="1440" w:right="1440" w:bottom="1440" w:left="1440" w:header="1134" w:footer="720" w:gutter="0"/>
          <w:cols w:num="2" w:space="616"/>
          <w:docGrid w:linePitch="360"/>
        </w:sectPr>
      </w:pPr>
      <w:r w:rsidRPr="008936B8">
        <w:rPr>
          <w:rFonts w:ascii="Times New Roman" w:hAnsi="Times New Roman" w:cs="Times New Roman"/>
          <w:sz w:val="20"/>
          <w:szCs w:val="20"/>
        </w:rPr>
        <w:t xml:space="preserve">The experimental data were </w:t>
      </w:r>
      <w:r w:rsidR="00F535A1" w:rsidRPr="008936B8">
        <w:rPr>
          <w:rFonts w:ascii="Times New Roman" w:hAnsi="Times New Roman" w:cs="Times New Roman"/>
          <w:sz w:val="20"/>
          <w:szCs w:val="20"/>
        </w:rPr>
        <w:t>analysed using analysis of variance (ANOVA) appropriate for a Randomised Block Design (RBD),</w:t>
      </w:r>
      <w:r w:rsidRPr="008936B8">
        <w:rPr>
          <w:rFonts w:ascii="Times New Roman" w:hAnsi="Times New Roman" w:cs="Times New Roman"/>
          <w:sz w:val="20"/>
          <w:szCs w:val="20"/>
        </w:rPr>
        <w:t xml:space="preserve"> following the procedure described by Panse and Sukhatme (1985). Treatment means were compared at the 5% level of significance (P = 0.05) wherever the F-test indicated significant </w:t>
      </w:r>
      <w:r w:rsidR="003F400D" w:rsidRPr="003F400D">
        <w:rPr>
          <w:rFonts w:ascii="Times New Roman" w:hAnsi="Times New Roman" w:cs="Times New Roman"/>
          <w:sz w:val="20"/>
          <w:szCs w:val="20"/>
        </w:rPr>
        <w:t>differences</w:t>
      </w:r>
      <w:r w:rsidR="003F400D" w:rsidRPr="00AD0341">
        <w:rPr>
          <w:rFonts w:ascii="Times New Roman" w:hAnsi="Times New Roman" w:cs="Times New Roman"/>
          <w:sz w:val="24"/>
          <w:szCs w:val="24"/>
        </w:rPr>
        <w:t>.</w:t>
      </w:r>
    </w:p>
    <w:p w:rsidR="00D308A0" w:rsidRDefault="00D308A0" w:rsidP="005231A3">
      <w:pPr>
        <w:spacing w:after="0"/>
        <w:rPr>
          <w:rFonts w:ascii="Times New Roman" w:hAnsi="Times New Roman" w:cs="Times New Roman"/>
          <w:b/>
          <w:bCs/>
          <w:sz w:val="20"/>
          <w:szCs w:val="20"/>
        </w:rPr>
      </w:pPr>
    </w:p>
    <w:p w:rsidR="004E4312" w:rsidRPr="008936B8" w:rsidRDefault="00990885" w:rsidP="00D308A0">
      <w:pPr>
        <w:spacing w:after="0"/>
        <w:jc w:val="center"/>
        <w:rPr>
          <w:rFonts w:ascii="Times New Roman" w:hAnsi="Times New Roman" w:cs="Times New Roman"/>
          <w:sz w:val="20"/>
          <w:szCs w:val="20"/>
        </w:rPr>
      </w:pPr>
      <w:r w:rsidRPr="008936B8">
        <w:rPr>
          <w:rFonts w:ascii="Times New Roman" w:hAnsi="Times New Roman" w:cs="Times New Roman"/>
          <w:b/>
          <w:bCs/>
          <w:sz w:val="20"/>
          <w:szCs w:val="20"/>
        </w:rPr>
        <w:lastRenderedPageBreak/>
        <w:t>Fig. 1</w:t>
      </w:r>
      <w:r w:rsidR="004E4312" w:rsidRPr="008936B8">
        <w:rPr>
          <w:rFonts w:ascii="Times New Roman" w:hAnsi="Times New Roman" w:cs="Times New Roman"/>
          <w:b/>
          <w:bCs/>
          <w:sz w:val="20"/>
          <w:szCs w:val="20"/>
        </w:rPr>
        <w:t xml:space="preserve">. </w:t>
      </w:r>
      <w:r w:rsidR="00EF6EC3" w:rsidRPr="008936B8">
        <w:rPr>
          <w:rFonts w:ascii="Times New Roman" w:hAnsi="Times New Roman" w:cs="Times New Roman"/>
          <w:b/>
          <w:bCs/>
          <w:sz w:val="20"/>
          <w:szCs w:val="20"/>
        </w:rPr>
        <w:t xml:space="preserve">Practical demonstration of soil </w:t>
      </w:r>
      <w:r w:rsidR="00F535A1" w:rsidRPr="008936B8">
        <w:rPr>
          <w:rFonts w:ascii="Times New Roman" w:hAnsi="Times New Roman" w:cs="Times New Roman"/>
          <w:b/>
          <w:bCs/>
          <w:sz w:val="20"/>
          <w:szCs w:val="20"/>
        </w:rPr>
        <w:t>solarization</w:t>
      </w:r>
      <w:r w:rsidR="00EF6EC3" w:rsidRPr="008936B8">
        <w:rPr>
          <w:rFonts w:ascii="Times New Roman" w:hAnsi="Times New Roman" w:cs="Times New Roman"/>
          <w:b/>
          <w:bCs/>
          <w:sz w:val="20"/>
          <w:szCs w:val="20"/>
        </w:rPr>
        <w:t xml:space="preserve">: installation of </w:t>
      </w:r>
      <w:r w:rsidR="00F535A1" w:rsidRPr="008936B8">
        <w:rPr>
          <w:rFonts w:ascii="Times New Roman" w:hAnsi="Times New Roman" w:cs="Times New Roman"/>
          <w:b/>
          <w:bCs/>
          <w:sz w:val="20"/>
          <w:szCs w:val="20"/>
        </w:rPr>
        <w:t>polythene</w:t>
      </w:r>
      <w:r w:rsidR="00EF6EC3" w:rsidRPr="008936B8">
        <w:rPr>
          <w:rFonts w:ascii="Times New Roman" w:hAnsi="Times New Roman" w:cs="Times New Roman"/>
          <w:b/>
          <w:bCs/>
          <w:sz w:val="20"/>
          <w:szCs w:val="20"/>
        </w:rPr>
        <w:t xml:space="preserve"> sheets and measurement of soil temperature at 15 cm depth using a soil thermometer</w:t>
      </w:r>
    </w:p>
    <w:p w:rsidR="003F400D" w:rsidRDefault="003F400D" w:rsidP="005231A3">
      <w:pPr>
        <w:spacing w:after="0"/>
        <w:jc w:val="both"/>
        <w:rPr>
          <w:rFonts w:ascii="Times New Roman" w:hAnsi="Times New Roman" w:cs="Times New Roman"/>
          <w:b/>
          <w:sz w:val="20"/>
          <w:szCs w:val="20"/>
        </w:rPr>
        <w:sectPr w:rsidR="003F400D" w:rsidSect="003F400D">
          <w:type w:val="continuous"/>
          <w:pgSz w:w="12240" w:h="15840"/>
          <w:pgMar w:top="1440" w:right="1440" w:bottom="1440" w:left="1440" w:header="1134" w:footer="720" w:gutter="0"/>
          <w:cols w:space="720"/>
          <w:docGrid w:linePitch="360"/>
        </w:sectPr>
      </w:pPr>
    </w:p>
    <w:p w:rsidR="00C47D62" w:rsidRPr="008936B8" w:rsidRDefault="005D5B4E" w:rsidP="00D567E8">
      <w:pPr>
        <w:spacing w:after="0" w:line="360" w:lineRule="auto"/>
        <w:jc w:val="both"/>
        <w:rPr>
          <w:rFonts w:ascii="Times New Roman" w:hAnsi="Times New Roman" w:cs="Times New Roman"/>
          <w:b/>
          <w:sz w:val="20"/>
          <w:szCs w:val="20"/>
        </w:rPr>
      </w:pPr>
      <w:r w:rsidRPr="008936B8">
        <w:rPr>
          <w:rFonts w:ascii="Times New Roman" w:hAnsi="Times New Roman" w:cs="Times New Roman"/>
          <w:b/>
          <w:sz w:val="20"/>
          <w:szCs w:val="20"/>
        </w:rPr>
        <w:lastRenderedPageBreak/>
        <w:t>Results and discussion</w:t>
      </w:r>
    </w:p>
    <w:p w:rsidR="00CA305C" w:rsidRDefault="00CA305C" w:rsidP="00D567E8">
      <w:pPr>
        <w:spacing w:after="0" w:line="360" w:lineRule="auto"/>
        <w:jc w:val="both"/>
        <w:rPr>
          <w:rFonts w:ascii="Times New Roman" w:hAnsi="Times New Roman" w:cs="Times New Roman"/>
          <w:bCs/>
          <w:sz w:val="20"/>
          <w:szCs w:val="20"/>
          <w:lang w:val="en-IN"/>
        </w:rPr>
      </w:pPr>
      <w:r w:rsidRPr="008936B8">
        <w:rPr>
          <w:rFonts w:ascii="Times New Roman" w:hAnsi="Times New Roman" w:cs="Times New Roman"/>
          <w:bCs/>
          <w:sz w:val="20"/>
          <w:szCs w:val="20"/>
          <w:lang w:val="en-IN"/>
        </w:rPr>
        <w:t xml:space="preserve">The pooled data (Table 1) </w:t>
      </w:r>
      <w:r w:rsidR="00F535A1" w:rsidRPr="008936B8">
        <w:rPr>
          <w:rFonts w:ascii="Times New Roman" w:hAnsi="Times New Roman" w:cs="Times New Roman"/>
          <w:bCs/>
          <w:sz w:val="20"/>
          <w:szCs w:val="20"/>
          <w:lang w:val="en-IN"/>
        </w:rPr>
        <w:t xml:space="preserve">showed that the integrated application of soil solarization, neem cake, and </w:t>
      </w:r>
      <w:r w:rsidR="00F535A1" w:rsidRPr="008936B8">
        <w:rPr>
          <w:rFonts w:ascii="Times New Roman" w:hAnsi="Times New Roman" w:cs="Times New Roman"/>
          <w:bCs/>
          <w:i/>
          <w:iCs/>
          <w:sz w:val="20"/>
          <w:szCs w:val="20"/>
          <w:lang w:val="en-IN"/>
        </w:rPr>
        <w:t>Trichoderma viride</w:t>
      </w:r>
      <w:r w:rsidR="00F535A1" w:rsidRPr="008936B8">
        <w:rPr>
          <w:rFonts w:ascii="Times New Roman" w:hAnsi="Times New Roman" w:cs="Times New Roman"/>
          <w:bCs/>
          <w:sz w:val="20"/>
          <w:szCs w:val="20"/>
          <w:lang w:val="en-IN"/>
        </w:rPr>
        <w:t xml:space="preserve"> significantly reduced Fusarium wilt incidence and increased</w:t>
      </w:r>
      <w:r w:rsidRPr="008936B8">
        <w:rPr>
          <w:rFonts w:ascii="Times New Roman" w:hAnsi="Times New Roman" w:cs="Times New Roman"/>
          <w:bCs/>
          <w:sz w:val="20"/>
          <w:szCs w:val="20"/>
          <w:lang w:val="en-IN"/>
        </w:rPr>
        <w:t xml:space="preserve"> seed yield in cumin. Among all the treatments, 20 days of soil solarization combined with neem cake and </w:t>
      </w:r>
      <w:r w:rsidRPr="008936B8">
        <w:rPr>
          <w:rFonts w:ascii="Times New Roman" w:hAnsi="Times New Roman" w:cs="Times New Roman"/>
          <w:bCs/>
          <w:i/>
          <w:iCs/>
          <w:sz w:val="20"/>
          <w:szCs w:val="20"/>
          <w:lang w:val="en-IN"/>
        </w:rPr>
        <w:t>T. viride</w:t>
      </w:r>
      <w:r w:rsidRPr="008936B8">
        <w:rPr>
          <w:rFonts w:ascii="Times New Roman" w:hAnsi="Times New Roman" w:cs="Times New Roman"/>
          <w:bCs/>
          <w:sz w:val="20"/>
          <w:szCs w:val="20"/>
          <w:lang w:val="en-IN"/>
        </w:rPr>
        <w:t xml:space="preserve"> proved to be the most effective, recording the lowest Percent </w:t>
      </w:r>
      <w:r w:rsidRPr="008936B8">
        <w:rPr>
          <w:rFonts w:ascii="Times New Roman" w:hAnsi="Times New Roman" w:cs="Times New Roman"/>
          <w:bCs/>
          <w:sz w:val="20"/>
          <w:szCs w:val="20"/>
          <w:lang w:val="en-IN"/>
        </w:rPr>
        <w:lastRenderedPageBreak/>
        <w:t xml:space="preserve">Disease Index (PDI) of 5.31, followed by 30 days of soil solarization combined with neem cake and </w:t>
      </w:r>
      <w:r w:rsidRPr="008936B8">
        <w:rPr>
          <w:rFonts w:ascii="Times New Roman" w:hAnsi="Times New Roman" w:cs="Times New Roman"/>
          <w:bCs/>
          <w:i/>
          <w:iCs/>
          <w:sz w:val="20"/>
          <w:szCs w:val="20"/>
          <w:lang w:val="en-IN"/>
        </w:rPr>
        <w:t>T. viride</w:t>
      </w:r>
      <w:r w:rsidRPr="008936B8">
        <w:rPr>
          <w:rFonts w:ascii="Times New Roman" w:hAnsi="Times New Roman" w:cs="Times New Roman"/>
          <w:bCs/>
          <w:sz w:val="20"/>
          <w:szCs w:val="20"/>
          <w:lang w:val="en-IN"/>
        </w:rPr>
        <w:t xml:space="preserve"> with a PDI of 5.69. In contrast, the untreated control exhibited the highest disease incidence (PDI 58.81), indicating the severe impact of </w:t>
      </w:r>
      <w:r w:rsidRPr="008936B8">
        <w:rPr>
          <w:rFonts w:ascii="Times New Roman" w:hAnsi="Times New Roman" w:cs="Times New Roman"/>
          <w:bCs/>
          <w:i/>
          <w:iCs/>
          <w:sz w:val="20"/>
          <w:szCs w:val="20"/>
          <w:lang w:val="en-IN"/>
        </w:rPr>
        <w:t>Fusarium oxysporum</w:t>
      </w:r>
      <w:r w:rsidRPr="008936B8">
        <w:rPr>
          <w:rFonts w:ascii="Times New Roman" w:hAnsi="Times New Roman" w:cs="Times New Roman"/>
          <w:bCs/>
          <w:sz w:val="20"/>
          <w:szCs w:val="20"/>
          <w:lang w:val="en-IN"/>
        </w:rPr>
        <w:t xml:space="preserve"> f. sp. </w:t>
      </w:r>
      <w:r w:rsidRPr="008936B8">
        <w:rPr>
          <w:rFonts w:ascii="Times New Roman" w:hAnsi="Times New Roman" w:cs="Times New Roman"/>
          <w:bCs/>
          <w:i/>
          <w:iCs/>
          <w:sz w:val="20"/>
          <w:szCs w:val="20"/>
          <w:lang w:val="en-IN"/>
        </w:rPr>
        <w:t>cumini</w:t>
      </w:r>
      <w:r w:rsidRPr="008936B8">
        <w:rPr>
          <w:rFonts w:ascii="Times New Roman" w:hAnsi="Times New Roman" w:cs="Times New Roman"/>
          <w:bCs/>
          <w:sz w:val="20"/>
          <w:szCs w:val="20"/>
          <w:lang w:val="en-IN"/>
        </w:rPr>
        <w:t xml:space="preserve"> under non-managed conditions. </w:t>
      </w:r>
    </w:p>
    <w:p w:rsidR="003F400D" w:rsidRDefault="003F400D" w:rsidP="00D308A0">
      <w:pPr>
        <w:spacing w:after="0"/>
        <w:jc w:val="both"/>
        <w:rPr>
          <w:rFonts w:ascii="Times New Roman" w:hAnsi="Times New Roman" w:cs="Times New Roman"/>
          <w:bCs/>
          <w:sz w:val="20"/>
          <w:szCs w:val="20"/>
          <w:lang w:val="en-IN"/>
        </w:rPr>
        <w:sectPr w:rsidR="003F400D" w:rsidSect="006C5725">
          <w:type w:val="continuous"/>
          <w:pgSz w:w="12240" w:h="15840"/>
          <w:pgMar w:top="1440" w:right="1440" w:bottom="1440" w:left="1440" w:header="1134" w:footer="720" w:gutter="0"/>
          <w:cols w:num="2" w:space="616"/>
          <w:docGrid w:linePitch="360"/>
        </w:sectPr>
      </w:pPr>
    </w:p>
    <w:p w:rsidR="00580583" w:rsidRDefault="00580583" w:rsidP="00D308A0">
      <w:pPr>
        <w:spacing w:after="0"/>
        <w:jc w:val="both"/>
        <w:rPr>
          <w:rFonts w:ascii="Times New Roman" w:hAnsi="Times New Roman" w:cs="Times New Roman"/>
          <w:bCs/>
          <w:sz w:val="20"/>
          <w:szCs w:val="20"/>
          <w:lang w:val="en-IN"/>
        </w:rPr>
      </w:pPr>
    </w:p>
    <w:p w:rsidR="00580583" w:rsidRDefault="00580583" w:rsidP="00580583">
      <w:pPr>
        <w:spacing w:after="0" w:line="360" w:lineRule="auto"/>
        <w:jc w:val="center"/>
        <w:rPr>
          <w:rFonts w:ascii="Times New Roman" w:hAnsi="Times New Roman" w:cs="Times New Roman"/>
          <w:b/>
          <w:sz w:val="20"/>
          <w:szCs w:val="20"/>
        </w:rPr>
      </w:pPr>
      <w:r w:rsidRPr="008936B8">
        <w:rPr>
          <w:rFonts w:ascii="Times New Roman" w:hAnsi="Times New Roman" w:cs="Times New Roman"/>
          <w:b/>
          <w:sz w:val="20"/>
          <w:szCs w:val="20"/>
        </w:rPr>
        <w:t>Table 2. Three years pooled data of cumin wilt on soil solarized plots explaining benefit-cost ratio (BCR)</w:t>
      </w:r>
    </w:p>
    <w:p w:rsidR="00D567E8" w:rsidRPr="00355384" w:rsidRDefault="00D567E8" w:rsidP="00580583">
      <w:pPr>
        <w:spacing w:after="0" w:line="360" w:lineRule="auto"/>
        <w:jc w:val="center"/>
        <w:rPr>
          <w:rFonts w:ascii="Times New Roman" w:hAnsi="Times New Roman" w:cs="Times New Roman"/>
          <w:b/>
          <w:sz w:val="10"/>
          <w:szCs w:val="10"/>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583"/>
        <w:gridCol w:w="2673"/>
        <w:gridCol w:w="2693"/>
        <w:gridCol w:w="2977"/>
      </w:tblGrid>
      <w:tr w:rsidR="00580583" w:rsidRPr="008936B8" w:rsidTr="00A1002E">
        <w:trPr>
          <w:trHeight w:val="456"/>
          <w:jc w:val="center"/>
        </w:trPr>
        <w:tc>
          <w:tcPr>
            <w:tcW w:w="583" w:type="dxa"/>
            <w:tcBorders>
              <w:top w:val="single" w:sz="4" w:space="0" w:color="auto"/>
              <w:left w:val="nil"/>
              <w:bottom w:val="single" w:sz="4" w:space="0" w:color="auto"/>
              <w:right w:val="nil"/>
            </w:tcBorders>
            <w:shd w:val="clear" w:color="auto" w:fill="FFFFFF" w:themeFill="background1"/>
            <w:tcMar>
              <w:top w:w="72" w:type="dxa"/>
              <w:left w:w="144" w:type="dxa"/>
              <w:bottom w:w="72" w:type="dxa"/>
              <w:right w:w="144" w:type="dxa"/>
            </w:tcMar>
            <w:hideMark/>
          </w:tcPr>
          <w:p w:rsidR="00580583" w:rsidRDefault="00580583" w:rsidP="00A1002E">
            <w:pPr>
              <w:spacing w:after="0" w:line="480" w:lineRule="auto"/>
              <w:rPr>
                <w:rFonts w:ascii="Times New Roman" w:hAnsi="Times New Roman" w:cs="Times New Roman"/>
                <w:b/>
                <w:bCs/>
                <w:sz w:val="20"/>
                <w:szCs w:val="20"/>
                <w:lang w:val="en-IN"/>
              </w:rPr>
            </w:pPr>
            <w:r w:rsidRPr="008936B8">
              <w:rPr>
                <w:rFonts w:ascii="Times New Roman" w:hAnsi="Times New Roman" w:cs="Times New Roman"/>
                <w:b/>
                <w:bCs/>
                <w:sz w:val="20"/>
                <w:szCs w:val="20"/>
                <w:lang w:val="en-IN"/>
              </w:rPr>
              <w:t>S.</w:t>
            </w:r>
          </w:p>
          <w:p w:rsidR="00580583" w:rsidRPr="008936B8" w:rsidRDefault="00580583" w:rsidP="00A1002E">
            <w:pPr>
              <w:spacing w:after="0" w:line="480" w:lineRule="auto"/>
              <w:rPr>
                <w:rFonts w:ascii="Times New Roman" w:hAnsi="Times New Roman" w:cs="Times New Roman"/>
                <w:sz w:val="20"/>
                <w:szCs w:val="20"/>
              </w:rPr>
            </w:pPr>
            <w:r w:rsidRPr="008936B8">
              <w:rPr>
                <w:rFonts w:ascii="Times New Roman" w:hAnsi="Times New Roman" w:cs="Times New Roman"/>
                <w:b/>
                <w:bCs/>
                <w:sz w:val="20"/>
                <w:szCs w:val="20"/>
                <w:lang w:val="en-IN"/>
              </w:rPr>
              <w:t>No</w:t>
            </w:r>
            <w:r>
              <w:rPr>
                <w:rFonts w:ascii="Times New Roman" w:hAnsi="Times New Roman" w:cs="Times New Roman"/>
                <w:b/>
                <w:bCs/>
                <w:sz w:val="20"/>
                <w:szCs w:val="20"/>
                <w:lang w:val="en-IN"/>
              </w:rPr>
              <w:t>.</w:t>
            </w:r>
          </w:p>
        </w:tc>
        <w:tc>
          <w:tcPr>
            <w:tcW w:w="2673" w:type="dxa"/>
            <w:tcBorders>
              <w:top w:val="single" w:sz="4" w:space="0" w:color="auto"/>
              <w:left w:val="nil"/>
              <w:bottom w:val="single" w:sz="4" w:space="0" w:color="auto"/>
              <w:right w:val="nil"/>
            </w:tcBorders>
            <w:shd w:val="clear" w:color="auto" w:fill="FFFFFF" w:themeFill="background1"/>
            <w:tcMar>
              <w:top w:w="72" w:type="dxa"/>
              <w:left w:w="144" w:type="dxa"/>
              <w:bottom w:w="72" w:type="dxa"/>
              <w:right w:w="144" w:type="dxa"/>
            </w:tcMar>
            <w:hideMark/>
          </w:tcPr>
          <w:p w:rsidR="00580583" w:rsidRPr="008936B8" w:rsidRDefault="00580583" w:rsidP="00A1002E">
            <w:pPr>
              <w:spacing w:after="0" w:line="480" w:lineRule="auto"/>
              <w:rPr>
                <w:rFonts w:ascii="Times New Roman" w:hAnsi="Times New Roman" w:cs="Times New Roman"/>
                <w:sz w:val="20"/>
                <w:szCs w:val="20"/>
              </w:rPr>
            </w:pPr>
            <w:r w:rsidRPr="008936B8">
              <w:rPr>
                <w:rFonts w:ascii="Times New Roman" w:hAnsi="Times New Roman" w:cs="Times New Roman"/>
                <w:b/>
                <w:bCs/>
                <w:sz w:val="20"/>
                <w:szCs w:val="20"/>
                <w:lang w:val="en-IN"/>
              </w:rPr>
              <w:t>Expenditure head/year /ha</w:t>
            </w:r>
          </w:p>
        </w:tc>
        <w:tc>
          <w:tcPr>
            <w:tcW w:w="2693" w:type="dxa"/>
            <w:tcBorders>
              <w:top w:val="single" w:sz="4" w:space="0" w:color="auto"/>
              <w:left w:val="nil"/>
              <w:bottom w:val="single" w:sz="4" w:space="0" w:color="auto"/>
              <w:right w:val="nil"/>
            </w:tcBorders>
            <w:shd w:val="clear" w:color="auto" w:fill="FFFFFF" w:themeFill="background1"/>
            <w:tcMar>
              <w:top w:w="72" w:type="dxa"/>
              <w:left w:w="144" w:type="dxa"/>
              <w:bottom w:w="72" w:type="dxa"/>
              <w:right w:w="144" w:type="dxa"/>
            </w:tcMar>
            <w:hideMark/>
          </w:tcPr>
          <w:p w:rsidR="00580583" w:rsidRPr="008936B8" w:rsidRDefault="00580583" w:rsidP="00A1002E">
            <w:pPr>
              <w:spacing w:after="0" w:line="480" w:lineRule="auto"/>
              <w:rPr>
                <w:rFonts w:ascii="Times New Roman" w:hAnsi="Times New Roman" w:cs="Times New Roman"/>
                <w:sz w:val="20"/>
                <w:szCs w:val="20"/>
              </w:rPr>
            </w:pPr>
            <w:r w:rsidRPr="008936B8">
              <w:rPr>
                <w:rFonts w:ascii="Times New Roman" w:hAnsi="Times New Roman" w:cs="Times New Roman"/>
                <w:b/>
                <w:bCs/>
                <w:sz w:val="20"/>
                <w:szCs w:val="20"/>
                <w:lang w:val="en-IN"/>
              </w:rPr>
              <w:t>Conventional</w:t>
            </w:r>
          </w:p>
          <w:p w:rsidR="00580583" w:rsidRPr="008936B8" w:rsidRDefault="00580583" w:rsidP="00A1002E">
            <w:pPr>
              <w:spacing w:after="0" w:line="480" w:lineRule="auto"/>
              <w:rPr>
                <w:rFonts w:ascii="Times New Roman" w:hAnsi="Times New Roman" w:cs="Times New Roman"/>
                <w:sz w:val="20"/>
                <w:szCs w:val="20"/>
              </w:rPr>
            </w:pPr>
            <w:r w:rsidRPr="008936B8">
              <w:rPr>
                <w:rFonts w:ascii="Times New Roman" w:hAnsi="Times New Roman" w:cs="Times New Roman"/>
                <w:b/>
                <w:bCs/>
                <w:sz w:val="20"/>
                <w:szCs w:val="20"/>
                <w:lang w:val="en-IN"/>
              </w:rPr>
              <w:t>Method (Rs/year/ha)</w:t>
            </w:r>
          </w:p>
        </w:tc>
        <w:tc>
          <w:tcPr>
            <w:tcW w:w="2977" w:type="dxa"/>
            <w:tcBorders>
              <w:top w:val="single" w:sz="4" w:space="0" w:color="auto"/>
              <w:left w:val="nil"/>
              <w:bottom w:val="single" w:sz="4" w:space="0" w:color="auto"/>
              <w:right w:val="nil"/>
            </w:tcBorders>
            <w:shd w:val="clear" w:color="auto" w:fill="FFFFFF" w:themeFill="background1"/>
            <w:tcMar>
              <w:top w:w="72" w:type="dxa"/>
              <w:left w:w="144" w:type="dxa"/>
              <w:bottom w:w="72" w:type="dxa"/>
              <w:right w:w="144" w:type="dxa"/>
            </w:tcMar>
            <w:hideMark/>
          </w:tcPr>
          <w:p w:rsidR="00580583" w:rsidRPr="008936B8" w:rsidRDefault="00580583" w:rsidP="00A1002E">
            <w:pPr>
              <w:spacing w:after="0" w:line="480" w:lineRule="auto"/>
              <w:rPr>
                <w:rFonts w:ascii="Times New Roman" w:hAnsi="Times New Roman" w:cs="Times New Roman"/>
                <w:sz w:val="20"/>
                <w:szCs w:val="20"/>
              </w:rPr>
            </w:pPr>
            <w:r w:rsidRPr="008936B8">
              <w:rPr>
                <w:rFonts w:ascii="Times New Roman" w:hAnsi="Times New Roman" w:cs="Times New Roman"/>
                <w:b/>
                <w:bCs/>
                <w:sz w:val="20"/>
                <w:szCs w:val="20"/>
                <w:lang w:val="en-IN"/>
              </w:rPr>
              <w:t>Soil Solarization (Rs/year/ha)</w:t>
            </w:r>
          </w:p>
        </w:tc>
      </w:tr>
      <w:tr w:rsidR="00580583" w:rsidRPr="008936B8" w:rsidTr="00A1002E">
        <w:trPr>
          <w:trHeight w:val="20"/>
          <w:jc w:val="center"/>
        </w:trPr>
        <w:tc>
          <w:tcPr>
            <w:tcW w:w="583" w:type="dxa"/>
            <w:tcBorders>
              <w:top w:val="single" w:sz="4" w:space="0" w:color="auto"/>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1</w:t>
            </w:r>
          </w:p>
        </w:tc>
        <w:tc>
          <w:tcPr>
            <w:tcW w:w="2673" w:type="dxa"/>
            <w:tcBorders>
              <w:top w:val="single" w:sz="4" w:space="0" w:color="auto"/>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Soil preparation</w:t>
            </w:r>
          </w:p>
        </w:tc>
        <w:tc>
          <w:tcPr>
            <w:tcW w:w="2693" w:type="dxa"/>
            <w:tcBorders>
              <w:top w:val="single" w:sz="4" w:space="0" w:color="auto"/>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 10000</w:t>
            </w:r>
          </w:p>
        </w:tc>
        <w:tc>
          <w:tcPr>
            <w:tcW w:w="2977" w:type="dxa"/>
            <w:tcBorders>
              <w:top w:val="single" w:sz="4" w:space="0" w:color="auto"/>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10000+1000= 11000</w:t>
            </w:r>
          </w:p>
        </w:tc>
      </w:tr>
      <w:tr w:rsidR="00580583" w:rsidRPr="008936B8" w:rsidTr="00A1002E">
        <w:trPr>
          <w:trHeight w:val="20"/>
          <w:jc w:val="center"/>
        </w:trPr>
        <w:tc>
          <w:tcPr>
            <w:tcW w:w="58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2</w:t>
            </w:r>
          </w:p>
        </w:tc>
        <w:tc>
          <w:tcPr>
            <w:tcW w:w="267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Weeding</w:t>
            </w:r>
          </w:p>
        </w:tc>
        <w:tc>
          <w:tcPr>
            <w:tcW w:w="269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 6000 (Three weedings)</w:t>
            </w:r>
          </w:p>
        </w:tc>
        <w:tc>
          <w:tcPr>
            <w:tcW w:w="2977"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=2000 (One weeding)</w:t>
            </w:r>
          </w:p>
        </w:tc>
      </w:tr>
      <w:tr w:rsidR="00580583" w:rsidRPr="008936B8" w:rsidTr="00A1002E">
        <w:trPr>
          <w:trHeight w:val="20"/>
          <w:jc w:val="center"/>
        </w:trPr>
        <w:tc>
          <w:tcPr>
            <w:tcW w:w="58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3</w:t>
            </w:r>
          </w:p>
        </w:tc>
        <w:tc>
          <w:tcPr>
            <w:tcW w:w="267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Polyethylene sheet</w:t>
            </w:r>
          </w:p>
        </w:tc>
        <w:tc>
          <w:tcPr>
            <w:tcW w:w="269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 0.0</w:t>
            </w:r>
          </w:p>
        </w:tc>
        <w:tc>
          <w:tcPr>
            <w:tcW w:w="2977"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240000/5 (years)= 48000/years</w:t>
            </w:r>
          </w:p>
        </w:tc>
      </w:tr>
      <w:tr w:rsidR="00580583" w:rsidRPr="008936B8" w:rsidTr="00A1002E">
        <w:trPr>
          <w:trHeight w:val="20"/>
          <w:jc w:val="center"/>
        </w:trPr>
        <w:tc>
          <w:tcPr>
            <w:tcW w:w="58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4</w:t>
            </w:r>
          </w:p>
        </w:tc>
        <w:tc>
          <w:tcPr>
            <w:tcW w:w="267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Irrigation</w:t>
            </w:r>
          </w:p>
        </w:tc>
        <w:tc>
          <w:tcPr>
            <w:tcW w:w="269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 8000</w:t>
            </w:r>
          </w:p>
        </w:tc>
        <w:tc>
          <w:tcPr>
            <w:tcW w:w="2977"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8000+2000=10000</w:t>
            </w:r>
          </w:p>
        </w:tc>
      </w:tr>
      <w:tr w:rsidR="00580583" w:rsidRPr="008936B8" w:rsidTr="00A1002E">
        <w:trPr>
          <w:trHeight w:val="20"/>
          <w:jc w:val="center"/>
        </w:trPr>
        <w:tc>
          <w:tcPr>
            <w:tcW w:w="58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5</w:t>
            </w:r>
          </w:p>
        </w:tc>
        <w:tc>
          <w:tcPr>
            <w:tcW w:w="267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Others (e.g. pesticides)</w:t>
            </w:r>
          </w:p>
        </w:tc>
        <w:tc>
          <w:tcPr>
            <w:tcW w:w="269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 4000</w:t>
            </w:r>
          </w:p>
        </w:tc>
        <w:tc>
          <w:tcPr>
            <w:tcW w:w="2977"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 1000</w:t>
            </w:r>
          </w:p>
        </w:tc>
      </w:tr>
      <w:tr w:rsidR="00580583" w:rsidRPr="008936B8" w:rsidTr="00A1002E">
        <w:trPr>
          <w:trHeight w:val="20"/>
          <w:jc w:val="center"/>
        </w:trPr>
        <w:tc>
          <w:tcPr>
            <w:tcW w:w="3256" w:type="dxa"/>
            <w:gridSpan w:val="2"/>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Total cost/ha</w:t>
            </w:r>
          </w:p>
        </w:tc>
        <w:tc>
          <w:tcPr>
            <w:tcW w:w="2693"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28000</w:t>
            </w:r>
          </w:p>
        </w:tc>
        <w:tc>
          <w:tcPr>
            <w:tcW w:w="2977"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72000</w:t>
            </w:r>
          </w:p>
        </w:tc>
      </w:tr>
      <w:tr w:rsidR="00580583" w:rsidRPr="008936B8" w:rsidTr="00A1002E">
        <w:trPr>
          <w:trHeight w:val="20"/>
          <w:jc w:val="center"/>
        </w:trPr>
        <w:tc>
          <w:tcPr>
            <w:tcW w:w="3256" w:type="dxa"/>
            <w:gridSpan w:val="2"/>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Total return/ha</w:t>
            </w:r>
          </w:p>
        </w:tc>
        <w:tc>
          <w:tcPr>
            <w:tcW w:w="2693" w:type="dxa"/>
            <w:tcBorders>
              <w:top w:val="nil"/>
              <w:left w:val="nil"/>
              <w:bottom w:val="nil"/>
              <w:right w:val="nil"/>
            </w:tcBorders>
            <w:shd w:val="clear" w:color="auto" w:fill="FFFFFF" w:themeFill="background1"/>
            <w:tcMar>
              <w:top w:w="72" w:type="dxa"/>
              <w:left w:w="144" w:type="dxa"/>
              <w:bottom w:w="72" w:type="dxa"/>
              <w:right w:w="144" w:type="dxa"/>
            </w:tcMar>
            <w:hideMark/>
          </w:tcPr>
          <w:p w:rsidR="00D567E8" w:rsidRDefault="00580583" w:rsidP="00140B8A">
            <w:pPr>
              <w:spacing w:after="0" w:line="480" w:lineRule="auto"/>
              <w:rPr>
                <w:rFonts w:ascii="Times New Roman" w:hAnsi="Times New Roman" w:cs="Times New Roman"/>
                <w:sz w:val="20"/>
                <w:szCs w:val="20"/>
                <w:lang w:val="en-IN"/>
              </w:rPr>
            </w:pPr>
            <w:r w:rsidRPr="008936B8">
              <w:rPr>
                <w:rFonts w:ascii="Times New Roman" w:hAnsi="Times New Roman" w:cs="Times New Roman"/>
                <w:sz w:val="20"/>
                <w:szCs w:val="20"/>
                <w:lang w:val="en-IN"/>
              </w:rPr>
              <w:t>2Q x 25000</w:t>
            </w:r>
          </w:p>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Rs</w:t>
            </w:r>
            <w:r w:rsidR="00D567E8">
              <w:rPr>
                <w:rFonts w:ascii="Times New Roman" w:hAnsi="Times New Roman" w:cs="Times New Roman"/>
                <w:sz w:val="20"/>
                <w:szCs w:val="20"/>
                <w:lang w:val="en-IN"/>
              </w:rPr>
              <w:t xml:space="preserve">. </w:t>
            </w:r>
            <w:r w:rsidRPr="008936B8">
              <w:rPr>
                <w:rFonts w:ascii="Times New Roman" w:hAnsi="Times New Roman" w:cs="Times New Roman"/>
                <w:sz w:val="20"/>
                <w:szCs w:val="20"/>
                <w:lang w:val="en-IN"/>
              </w:rPr>
              <w:t>= 50000</w:t>
            </w:r>
          </w:p>
        </w:tc>
        <w:tc>
          <w:tcPr>
            <w:tcW w:w="2977" w:type="dxa"/>
            <w:tcBorders>
              <w:top w:val="nil"/>
              <w:left w:val="nil"/>
              <w:bottom w:val="nil"/>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8x25000= 200000</w:t>
            </w:r>
          </w:p>
        </w:tc>
      </w:tr>
      <w:tr w:rsidR="00580583" w:rsidRPr="008936B8" w:rsidTr="00A1002E">
        <w:trPr>
          <w:trHeight w:val="20"/>
          <w:jc w:val="center"/>
        </w:trPr>
        <w:tc>
          <w:tcPr>
            <w:tcW w:w="3256" w:type="dxa"/>
            <w:gridSpan w:val="2"/>
            <w:tcBorders>
              <w:top w:val="nil"/>
              <w:left w:val="nil"/>
              <w:bottom w:val="single" w:sz="4" w:space="0" w:color="auto"/>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BCR</w:t>
            </w:r>
          </w:p>
        </w:tc>
        <w:tc>
          <w:tcPr>
            <w:tcW w:w="2693" w:type="dxa"/>
            <w:tcBorders>
              <w:top w:val="nil"/>
              <w:left w:val="nil"/>
              <w:bottom w:val="single" w:sz="4" w:space="0" w:color="auto"/>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1.78</w:t>
            </w:r>
          </w:p>
        </w:tc>
        <w:tc>
          <w:tcPr>
            <w:tcW w:w="2977" w:type="dxa"/>
            <w:tcBorders>
              <w:top w:val="nil"/>
              <w:left w:val="nil"/>
              <w:bottom w:val="single" w:sz="4" w:space="0" w:color="auto"/>
              <w:right w:val="nil"/>
            </w:tcBorders>
            <w:shd w:val="clear" w:color="auto" w:fill="FFFFFF" w:themeFill="background1"/>
            <w:tcMar>
              <w:top w:w="72" w:type="dxa"/>
              <w:left w:w="144" w:type="dxa"/>
              <w:bottom w:w="72" w:type="dxa"/>
              <w:right w:w="144" w:type="dxa"/>
            </w:tcMar>
            <w:hideMark/>
          </w:tcPr>
          <w:p w:rsidR="00580583" w:rsidRPr="008936B8" w:rsidRDefault="00580583" w:rsidP="00140B8A">
            <w:pPr>
              <w:spacing w:after="0" w:line="480" w:lineRule="auto"/>
              <w:rPr>
                <w:rFonts w:ascii="Times New Roman" w:hAnsi="Times New Roman" w:cs="Times New Roman"/>
                <w:sz w:val="20"/>
                <w:szCs w:val="20"/>
              </w:rPr>
            </w:pPr>
            <w:r w:rsidRPr="008936B8">
              <w:rPr>
                <w:rFonts w:ascii="Times New Roman" w:hAnsi="Times New Roman" w:cs="Times New Roman"/>
                <w:sz w:val="20"/>
                <w:szCs w:val="20"/>
                <w:lang w:val="en-IN"/>
              </w:rPr>
              <w:t>2.77</w:t>
            </w:r>
          </w:p>
        </w:tc>
      </w:tr>
    </w:tbl>
    <w:p w:rsidR="00580583" w:rsidRDefault="00E75F8A" w:rsidP="00D567E8">
      <w:pPr>
        <w:spacing w:after="0"/>
        <w:jc w:val="both"/>
        <w:rPr>
          <w:rFonts w:ascii="Times New Roman" w:hAnsi="Times New Roman" w:cs="Times New Roman"/>
          <w:bCs/>
          <w:sz w:val="20"/>
          <w:szCs w:val="20"/>
        </w:rPr>
      </w:pPr>
      <w:r>
        <w:rPr>
          <w:rFonts w:ascii="Times New Roman" w:hAnsi="Times New Roman" w:cs="Times New Roman"/>
          <w:bCs/>
          <w:noProof/>
          <w:sz w:val="20"/>
          <w:szCs w:val="20"/>
          <w:lang w:bidi="hi-IN"/>
        </w:rPr>
        <w:lastRenderedPageBreak/>
        <w:drawing>
          <wp:inline distT="0" distB="0" distL="0" distR="0">
            <wp:extent cx="5943600" cy="4700905"/>
            <wp:effectExtent l="0" t="0" r="0" b="4445"/>
            <wp:docPr id="13703046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700905"/>
                    </a:xfrm>
                    <a:prstGeom prst="rect">
                      <a:avLst/>
                    </a:prstGeom>
                    <a:noFill/>
                    <a:ln>
                      <a:noFill/>
                    </a:ln>
                  </pic:spPr>
                </pic:pic>
              </a:graphicData>
            </a:graphic>
          </wp:inline>
        </w:drawing>
      </w:r>
    </w:p>
    <w:p w:rsidR="00FD2B30" w:rsidRPr="008936B8" w:rsidRDefault="00990885" w:rsidP="006C5725">
      <w:pPr>
        <w:spacing w:after="0" w:line="360" w:lineRule="auto"/>
        <w:jc w:val="center"/>
        <w:rPr>
          <w:rFonts w:ascii="Times New Roman" w:hAnsi="Times New Roman" w:cs="Times New Roman"/>
          <w:b/>
          <w:sz w:val="20"/>
          <w:szCs w:val="20"/>
        </w:rPr>
      </w:pPr>
      <w:r w:rsidRPr="008936B8">
        <w:rPr>
          <w:rFonts w:ascii="Times New Roman" w:hAnsi="Times New Roman" w:cs="Times New Roman"/>
          <w:b/>
          <w:sz w:val="20"/>
          <w:szCs w:val="20"/>
        </w:rPr>
        <w:t>Fig.2</w:t>
      </w:r>
      <w:r w:rsidR="00B20E7F" w:rsidRPr="008936B8">
        <w:rPr>
          <w:rFonts w:ascii="Times New Roman" w:hAnsi="Times New Roman" w:cs="Times New Roman"/>
          <w:b/>
          <w:sz w:val="20"/>
          <w:szCs w:val="20"/>
        </w:rPr>
        <w:t xml:space="preserve"> Sick plot view showing differences among various treatments</w:t>
      </w:r>
      <w:r w:rsidR="00EB7280" w:rsidRPr="008936B8">
        <w:rPr>
          <w:rFonts w:ascii="Times New Roman" w:hAnsi="Times New Roman" w:cs="Times New Roman"/>
          <w:b/>
          <w:sz w:val="20"/>
          <w:szCs w:val="20"/>
        </w:rPr>
        <w:t>:</w:t>
      </w:r>
      <w:r w:rsidR="00B20E7F" w:rsidRPr="008936B8">
        <w:rPr>
          <w:rFonts w:ascii="Times New Roman" w:hAnsi="Times New Roman" w:cs="Times New Roman"/>
          <w:b/>
          <w:sz w:val="20"/>
          <w:szCs w:val="20"/>
        </w:rPr>
        <w:t xml:space="preserve"> T8 (20DSS+T+NC)</w:t>
      </w:r>
      <w:r w:rsidR="000C4EF0" w:rsidRPr="008936B8">
        <w:rPr>
          <w:rFonts w:ascii="Times New Roman" w:hAnsi="Times New Roman" w:cs="Times New Roman"/>
          <w:b/>
          <w:sz w:val="20"/>
          <w:szCs w:val="20"/>
        </w:rPr>
        <w:t xml:space="preserve">, T9(30DSS+T+NC), </w:t>
      </w:r>
      <w:r w:rsidR="00B20E7F" w:rsidRPr="008936B8">
        <w:rPr>
          <w:rFonts w:ascii="Times New Roman" w:hAnsi="Times New Roman" w:cs="Times New Roman"/>
          <w:b/>
          <w:sz w:val="20"/>
          <w:szCs w:val="20"/>
        </w:rPr>
        <w:t xml:space="preserve">(T10): Control, </w:t>
      </w:r>
      <w:r w:rsidR="000C4EF0" w:rsidRPr="008936B8">
        <w:rPr>
          <w:rFonts w:ascii="Times New Roman" w:hAnsi="Times New Roman" w:cs="Times New Roman"/>
          <w:b/>
          <w:sz w:val="20"/>
          <w:szCs w:val="20"/>
        </w:rPr>
        <w:t>T11 (Fungicide)</w:t>
      </w:r>
    </w:p>
    <w:p w:rsidR="00D567E8" w:rsidRDefault="00D567E8" w:rsidP="003F400D">
      <w:pPr>
        <w:spacing w:after="0"/>
        <w:jc w:val="both"/>
        <w:rPr>
          <w:rFonts w:ascii="Times New Roman" w:hAnsi="Times New Roman" w:cs="Times New Roman"/>
          <w:bCs/>
          <w:sz w:val="20"/>
          <w:szCs w:val="20"/>
          <w:lang w:val="en-IN"/>
        </w:rPr>
      </w:pPr>
    </w:p>
    <w:p w:rsidR="006C5725" w:rsidRDefault="006C5725" w:rsidP="003F400D">
      <w:pPr>
        <w:spacing w:after="0"/>
        <w:jc w:val="both"/>
        <w:rPr>
          <w:rFonts w:ascii="Times New Roman" w:hAnsi="Times New Roman" w:cs="Times New Roman"/>
          <w:bCs/>
          <w:sz w:val="20"/>
          <w:szCs w:val="20"/>
          <w:lang w:val="en-IN"/>
        </w:rPr>
        <w:sectPr w:rsidR="006C5725" w:rsidSect="00580583">
          <w:type w:val="continuous"/>
          <w:pgSz w:w="12240" w:h="15840"/>
          <w:pgMar w:top="1440" w:right="1440" w:bottom="1440" w:left="1440" w:header="1134" w:footer="720" w:gutter="0"/>
          <w:cols w:space="720"/>
          <w:docGrid w:linePitch="360"/>
        </w:sectPr>
      </w:pPr>
    </w:p>
    <w:p w:rsidR="00F947B7" w:rsidRPr="008936B8" w:rsidRDefault="00F947B7" w:rsidP="00D567E8">
      <w:pPr>
        <w:spacing w:after="0" w:line="360" w:lineRule="auto"/>
        <w:jc w:val="both"/>
        <w:rPr>
          <w:rFonts w:ascii="Times New Roman" w:hAnsi="Times New Roman" w:cs="Times New Roman"/>
          <w:bCs/>
          <w:sz w:val="20"/>
          <w:szCs w:val="20"/>
          <w:lang w:val="en-IN"/>
        </w:rPr>
      </w:pPr>
      <w:r w:rsidRPr="008936B8">
        <w:rPr>
          <w:rFonts w:ascii="Times New Roman" w:hAnsi="Times New Roman" w:cs="Times New Roman"/>
          <w:bCs/>
          <w:sz w:val="20"/>
          <w:szCs w:val="20"/>
          <w:lang w:val="en-IN"/>
        </w:rPr>
        <w:lastRenderedPageBreak/>
        <w:t xml:space="preserve">A strong inverse relationship was observed between disease incidence and seed yield. The maximum seed yield (173 g plot⁻¹) was obtained from the treatment comprising 20 days of soil solarization + neem cake + </w:t>
      </w:r>
      <w:r w:rsidRPr="008936B8">
        <w:rPr>
          <w:rFonts w:ascii="Times New Roman" w:hAnsi="Times New Roman" w:cs="Times New Roman"/>
          <w:bCs/>
          <w:i/>
          <w:iCs/>
          <w:sz w:val="20"/>
          <w:szCs w:val="20"/>
          <w:lang w:val="en-IN"/>
        </w:rPr>
        <w:t>T. viride</w:t>
      </w:r>
      <w:r w:rsidRPr="008936B8">
        <w:rPr>
          <w:rFonts w:ascii="Times New Roman" w:hAnsi="Times New Roman" w:cs="Times New Roman"/>
          <w:bCs/>
          <w:sz w:val="20"/>
          <w:szCs w:val="20"/>
          <w:lang w:val="en-IN"/>
        </w:rPr>
        <w:t xml:space="preserve">, whereas the untreated control </w:t>
      </w:r>
      <w:r w:rsidR="00724C7A" w:rsidRPr="008936B8">
        <w:rPr>
          <w:rFonts w:ascii="Times New Roman" w:hAnsi="Times New Roman" w:cs="Times New Roman"/>
          <w:bCs/>
          <w:sz w:val="20"/>
          <w:szCs w:val="20"/>
          <w:lang w:val="en-IN"/>
        </w:rPr>
        <w:t xml:space="preserve">(Fig 2) </w:t>
      </w:r>
      <w:r w:rsidR="003769C8" w:rsidRPr="008936B8">
        <w:rPr>
          <w:rFonts w:ascii="Times New Roman" w:hAnsi="Times New Roman" w:cs="Times New Roman"/>
          <w:bCs/>
          <w:sz w:val="20"/>
          <w:szCs w:val="20"/>
          <w:lang w:val="en-IN"/>
        </w:rPr>
        <w:t>p</w:t>
      </w:r>
      <w:r w:rsidRPr="008936B8">
        <w:rPr>
          <w:rFonts w:ascii="Times New Roman" w:hAnsi="Times New Roman" w:cs="Times New Roman"/>
          <w:bCs/>
          <w:sz w:val="20"/>
          <w:szCs w:val="20"/>
          <w:lang w:val="en-IN"/>
        </w:rPr>
        <w:t xml:space="preserve">roduced the lowest yield (60 g plot⁻¹). The increased yield in integrated treatments can be attributed to effective </w:t>
      </w:r>
      <w:r w:rsidR="00F77004" w:rsidRPr="008936B8">
        <w:rPr>
          <w:rFonts w:ascii="Times New Roman" w:hAnsi="Times New Roman" w:cs="Times New Roman"/>
          <w:bCs/>
          <w:sz w:val="20"/>
          <w:szCs w:val="20"/>
          <w:lang w:val="en-IN"/>
        </w:rPr>
        <w:t>pathogen suppression</w:t>
      </w:r>
      <w:r w:rsidRPr="008936B8">
        <w:rPr>
          <w:rFonts w:ascii="Times New Roman" w:hAnsi="Times New Roman" w:cs="Times New Roman"/>
          <w:bCs/>
          <w:sz w:val="20"/>
          <w:szCs w:val="20"/>
          <w:lang w:val="en-IN"/>
        </w:rPr>
        <w:t xml:space="preserve">, resulting in improved plant establishment, reduced vascular infection, and enhanced plant growth. </w:t>
      </w:r>
      <w:r w:rsidR="00F77004" w:rsidRPr="008936B8">
        <w:rPr>
          <w:rFonts w:ascii="Times New Roman" w:hAnsi="Times New Roman" w:cs="Times New Roman"/>
          <w:bCs/>
          <w:sz w:val="20"/>
          <w:szCs w:val="20"/>
          <w:lang w:val="en-IN"/>
        </w:rPr>
        <w:t xml:space="preserve">Integrated management practices also significantly reduced the </w:t>
      </w:r>
      <w:r w:rsidR="00EB7280" w:rsidRPr="008936B8">
        <w:rPr>
          <w:rFonts w:ascii="Times New Roman" w:hAnsi="Times New Roman" w:cs="Times New Roman"/>
          <w:bCs/>
          <w:sz w:val="20"/>
          <w:szCs w:val="20"/>
          <w:lang w:val="en-IN"/>
        </w:rPr>
        <w:t>soil pathogen population</w:t>
      </w:r>
      <w:r w:rsidRPr="008936B8">
        <w:rPr>
          <w:rFonts w:ascii="Times New Roman" w:hAnsi="Times New Roman" w:cs="Times New Roman"/>
          <w:bCs/>
          <w:sz w:val="20"/>
          <w:szCs w:val="20"/>
          <w:lang w:val="en-IN"/>
        </w:rPr>
        <w:t xml:space="preserve">. The highest reduction in pathogen population (81.7%) was achieved with 20 days of soil </w:t>
      </w:r>
      <w:r w:rsidRPr="008936B8">
        <w:rPr>
          <w:rFonts w:ascii="Times New Roman" w:hAnsi="Times New Roman" w:cs="Times New Roman"/>
          <w:bCs/>
          <w:sz w:val="20"/>
          <w:szCs w:val="20"/>
          <w:lang w:val="en-IN"/>
        </w:rPr>
        <w:lastRenderedPageBreak/>
        <w:t xml:space="preserve">solarization + neem cake + </w:t>
      </w:r>
      <w:r w:rsidRPr="008936B8">
        <w:rPr>
          <w:rFonts w:ascii="Times New Roman" w:hAnsi="Times New Roman" w:cs="Times New Roman"/>
          <w:bCs/>
          <w:i/>
          <w:iCs/>
          <w:sz w:val="20"/>
          <w:szCs w:val="20"/>
          <w:lang w:val="en-IN"/>
        </w:rPr>
        <w:t>T. viride</w:t>
      </w:r>
      <w:r w:rsidRPr="008936B8">
        <w:rPr>
          <w:rFonts w:ascii="Times New Roman" w:hAnsi="Times New Roman" w:cs="Times New Roman"/>
          <w:bCs/>
          <w:sz w:val="20"/>
          <w:szCs w:val="20"/>
          <w:lang w:val="en-IN"/>
        </w:rPr>
        <w:t xml:space="preserve">, followed by 30 days of soil solarization + neem cake + </w:t>
      </w:r>
      <w:r w:rsidRPr="008936B8">
        <w:rPr>
          <w:rFonts w:ascii="Times New Roman" w:hAnsi="Times New Roman" w:cs="Times New Roman"/>
          <w:bCs/>
          <w:i/>
          <w:iCs/>
          <w:sz w:val="20"/>
          <w:szCs w:val="20"/>
          <w:lang w:val="en-IN"/>
        </w:rPr>
        <w:t>T. viride</w:t>
      </w:r>
      <w:r w:rsidRPr="008936B8">
        <w:rPr>
          <w:rFonts w:ascii="Times New Roman" w:hAnsi="Times New Roman" w:cs="Times New Roman"/>
          <w:bCs/>
          <w:sz w:val="20"/>
          <w:szCs w:val="20"/>
          <w:lang w:val="en-IN"/>
        </w:rPr>
        <w:t xml:space="preserve"> (78.9%). In comparison, the untreated control recorded only </w:t>
      </w:r>
      <w:r w:rsidR="00EB7280" w:rsidRPr="008936B8">
        <w:rPr>
          <w:rFonts w:ascii="Times New Roman" w:hAnsi="Times New Roman" w:cs="Times New Roman"/>
          <w:bCs/>
          <w:sz w:val="20"/>
          <w:szCs w:val="20"/>
          <w:lang w:val="en-IN"/>
        </w:rPr>
        <w:t xml:space="preserve">a </w:t>
      </w:r>
      <w:r w:rsidRPr="008936B8">
        <w:rPr>
          <w:rFonts w:ascii="Times New Roman" w:hAnsi="Times New Roman" w:cs="Times New Roman"/>
          <w:bCs/>
          <w:sz w:val="20"/>
          <w:szCs w:val="20"/>
          <w:lang w:val="en-IN"/>
        </w:rPr>
        <w:t xml:space="preserve">15.9% reduction in pathogen population. Likewise, the greatest disease reduction over the control (89.7%) was observed with 20 days of soil solarization + neem cake + </w:t>
      </w:r>
      <w:r w:rsidRPr="008936B8">
        <w:rPr>
          <w:rFonts w:ascii="Times New Roman" w:hAnsi="Times New Roman" w:cs="Times New Roman"/>
          <w:bCs/>
          <w:i/>
          <w:iCs/>
          <w:sz w:val="20"/>
          <w:szCs w:val="20"/>
          <w:lang w:val="en-IN"/>
        </w:rPr>
        <w:t>T. viride</w:t>
      </w:r>
      <w:r w:rsidRPr="008936B8">
        <w:rPr>
          <w:rFonts w:ascii="Times New Roman" w:hAnsi="Times New Roman" w:cs="Times New Roman"/>
          <w:bCs/>
          <w:sz w:val="20"/>
          <w:szCs w:val="20"/>
          <w:lang w:val="en-IN"/>
        </w:rPr>
        <w:t xml:space="preserve">, followed closely by 30 days of soil solarization + neem cake + </w:t>
      </w:r>
      <w:r w:rsidRPr="008936B8">
        <w:rPr>
          <w:rFonts w:ascii="Times New Roman" w:hAnsi="Times New Roman" w:cs="Times New Roman"/>
          <w:bCs/>
          <w:i/>
          <w:iCs/>
          <w:sz w:val="20"/>
          <w:szCs w:val="20"/>
          <w:lang w:val="en-IN"/>
        </w:rPr>
        <w:t>T. viride</w:t>
      </w:r>
      <w:r w:rsidRPr="008936B8">
        <w:rPr>
          <w:rFonts w:ascii="Times New Roman" w:hAnsi="Times New Roman" w:cs="Times New Roman"/>
          <w:bCs/>
          <w:sz w:val="20"/>
          <w:szCs w:val="20"/>
          <w:lang w:val="en-IN"/>
        </w:rPr>
        <w:t xml:space="preserve"> (88.7%), whereas the untreated control showed only 16.7% disease reduction.</w:t>
      </w:r>
    </w:p>
    <w:p w:rsidR="00D567E8" w:rsidRDefault="00D567E8" w:rsidP="003F400D">
      <w:pPr>
        <w:spacing w:after="0"/>
        <w:jc w:val="center"/>
        <w:rPr>
          <w:rFonts w:ascii="Times New Roman" w:hAnsi="Times New Roman" w:cs="Times New Roman"/>
          <w:b/>
          <w:sz w:val="20"/>
          <w:szCs w:val="20"/>
        </w:rPr>
        <w:sectPr w:rsidR="00D567E8" w:rsidSect="006C5725">
          <w:type w:val="continuous"/>
          <w:pgSz w:w="12240" w:h="15840"/>
          <w:pgMar w:top="1440" w:right="1440" w:bottom="1440" w:left="1440" w:header="1134" w:footer="720" w:gutter="0"/>
          <w:cols w:num="2" w:space="616"/>
          <w:docGrid w:linePitch="360"/>
        </w:sectPr>
      </w:pPr>
    </w:p>
    <w:p w:rsidR="00344A98" w:rsidRPr="008936B8" w:rsidRDefault="00344A98" w:rsidP="003F400D">
      <w:pPr>
        <w:spacing w:after="0"/>
        <w:jc w:val="center"/>
        <w:rPr>
          <w:rFonts w:ascii="Times New Roman" w:hAnsi="Times New Roman" w:cs="Times New Roman"/>
          <w:b/>
          <w:sz w:val="20"/>
          <w:szCs w:val="20"/>
        </w:rPr>
      </w:pPr>
      <w:r w:rsidRPr="008936B8">
        <w:rPr>
          <w:rFonts w:ascii="Times New Roman" w:hAnsi="Times New Roman" w:cs="Times New Roman"/>
          <w:b/>
          <w:sz w:val="20"/>
          <w:szCs w:val="20"/>
        </w:rPr>
        <w:lastRenderedPageBreak/>
        <w:t xml:space="preserve">Table </w:t>
      </w:r>
      <w:r w:rsidR="009C2A8C" w:rsidRPr="008936B8">
        <w:rPr>
          <w:rFonts w:ascii="Times New Roman" w:hAnsi="Times New Roman" w:cs="Times New Roman"/>
          <w:b/>
          <w:sz w:val="20"/>
          <w:szCs w:val="20"/>
        </w:rPr>
        <w:t>3</w:t>
      </w:r>
      <w:r w:rsidRPr="008936B8">
        <w:rPr>
          <w:rFonts w:ascii="Times New Roman" w:hAnsi="Times New Roman" w:cs="Times New Roman"/>
          <w:b/>
          <w:sz w:val="20"/>
          <w:szCs w:val="20"/>
        </w:rPr>
        <w:t>. Three years pooled data of cumin wilt on soil solarized plots</w:t>
      </w:r>
    </w:p>
    <w:tbl>
      <w:tblPr>
        <w:tblpPr w:leftFromText="180" w:rightFromText="180" w:vertAnchor="text" w:horzAnchor="margin" w:tblpX="-147" w:tblpY="289"/>
        <w:tblW w:w="9634" w:type="dxa"/>
        <w:shd w:val="clear" w:color="auto" w:fill="FFFFFF"/>
        <w:tblCellMar>
          <w:left w:w="0" w:type="dxa"/>
          <w:right w:w="0" w:type="dxa"/>
        </w:tblCellMar>
        <w:tblLook w:val="04A0"/>
      </w:tblPr>
      <w:tblGrid>
        <w:gridCol w:w="434"/>
        <w:gridCol w:w="1257"/>
        <w:gridCol w:w="1366"/>
        <w:gridCol w:w="1359"/>
        <w:gridCol w:w="1151"/>
        <w:gridCol w:w="1028"/>
        <w:gridCol w:w="871"/>
        <w:gridCol w:w="1192"/>
        <w:gridCol w:w="551"/>
        <w:gridCol w:w="425"/>
      </w:tblGrid>
      <w:tr w:rsidR="00AD0341" w:rsidRPr="008936B8" w:rsidTr="00A1002E">
        <w:trPr>
          <w:trHeight w:val="309"/>
        </w:trPr>
        <w:tc>
          <w:tcPr>
            <w:tcW w:w="435" w:type="dxa"/>
            <w:tcBorders>
              <w:top w:val="single" w:sz="4" w:space="0" w:color="auto"/>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b/>
                <w:bCs/>
                <w:sz w:val="19"/>
                <w:szCs w:val="19"/>
              </w:rPr>
            </w:pPr>
            <w:r w:rsidRPr="006D0A9C">
              <w:rPr>
                <w:rFonts w:ascii="Times New Roman" w:hAnsi="Times New Roman" w:cs="Times New Roman"/>
                <w:b/>
                <w:bCs/>
                <w:sz w:val="19"/>
                <w:szCs w:val="19"/>
              </w:rPr>
              <w:t>S.</w:t>
            </w:r>
          </w:p>
          <w:p w:rsidR="00344A98" w:rsidRPr="006D0A9C" w:rsidRDefault="00344A98" w:rsidP="00A1002E">
            <w:pPr>
              <w:spacing w:after="0" w:line="240" w:lineRule="auto"/>
              <w:jc w:val="center"/>
              <w:rPr>
                <w:rFonts w:ascii="Times New Roman" w:hAnsi="Times New Roman" w:cs="Times New Roman"/>
                <w:b/>
                <w:bCs/>
                <w:sz w:val="19"/>
                <w:szCs w:val="19"/>
              </w:rPr>
            </w:pPr>
            <w:r w:rsidRPr="006D0A9C">
              <w:rPr>
                <w:rFonts w:ascii="Times New Roman" w:hAnsi="Times New Roman" w:cs="Times New Roman"/>
                <w:b/>
                <w:bCs/>
                <w:sz w:val="19"/>
                <w:szCs w:val="19"/>
              </w:rPr>
              <w:t>No.</w:t>
            </w:r>
          </w:p>
        </w:tc>
        <w:tc>
          <w:tcPr>
            <w:tcW w:w="0" w:type="auto"/>
            <w:tcBorders>
              <w:top w:val="single" w:sz="4" w:space="0" w:color="auto"/>
              <w:bottom w:val="single" w:sz="4" w:space="0" w:color="auto"/>
            </w:tcBorders>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9"/>
                <w:szCs w:val="19"/>
              </w:rPr>
            </w:pPr>
            <w:r w:rsidRPr="006D0A9C">
              <w:rPr>
                <w:rFonts w:ascii="Times New Roman" w:hAnsi="Times New Roman" w:cs="Times New Roman"/>
                <w:b/>
                <w:bCs/>
                <w:sz w:val="19"/>
                <w:szCs w:val="19"/>
              </w:rPr>
              <w:t>Treatment</w:t>
            </w:r>
          </w:p>
        </w:tc>
        <w:tc>
          <w:tcPr>
            <w:tcW w:w="0" w:type="auto"/>
            <w:tcBorders>
              <w:top w:val="single" w:sz="4" w:space="0" w:color="auto"/>
              <w:bottom w:val="single" w:sz="4" w:space="0" w:color="auto"/>
            </w:tcBorders>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9"/>
                <w:szCs w:val="19"/>
              </w:rPr>
            </w:pPr>
            <w:r w:rsidRPr="006D0A9C">
              <w:rPr>
                <w:rFonts w:ascii="Times New Roman" w:hAnsi="Times New Roman" w:cs="Times New Roman"/>
                <w:b/>
                <w:bCs/>
                <w:sz w:val="19"/>
                <w:szCs w:val="19"/>
              </w:rPr>
              <w:t>Pathogen population (lac) /gm of soil before soil solarization</w:t>
            </w:r>
          </w:p>
        </w:tc>
        <w:tc>
          <w:tcPr>
            <w:tcW w:w="0" w:type="auto"/>
            <w:tcBorders>
              <w:top w:val="single" w:sz="4" w:space="0" w:color="auto"/>
              <w:bottom w:val="single" w:sz="4" w:space="0" w:color="auto"/>
            </w:tcBorders>
            <w:shd w:val="clear" w:color="auto" w:fill="FFFFFF"/>
            <w:tcMar>
              <w:top w:w="17" w:type="dxa"/>
              <w:left w:w="108" w:type="dxa"/>
              <w:bottom w:w="0" w:type="dxa"/>
              <w:right w:w="108" w:type="dxa"/>
            </w:tcMar>
          </w:tcPr>
          <w:p w:rsidR="00344A98" w:rsidRPr="006D0A9C" w:rsidRDefault="00344A98" w:rsidP="00A1002E">
            <w:pPr>
              <w:spacing w:after="0" w:line="240" w:lineRule="auto"/>
              <w:jc w:val="center"/>
              <w:rPr>
                <w:rFonts w:ascii="Times New Roman" w:hAnsi="Times New Roman" w:cs="Times New Roman"/>
                <w:sz w:val="19"/>
                <w:szCs w:val="19"/>
              </w:rPr>
            </w:pPr>
            <w:r w:rsidRPr="006D0A9C">
              <w:rPr>
                <w:rFonts w:ascii="Times New Roman" w:hAnsi="Times New Roman" w:cs="Times New Roman"/>
                <w:b/>
                <w:bCs/>
                <w:sz w:val="19"/>
                <w:szCs w:val="19"/>
              </w:rPr>
              <w:t>Pathogen population (lac) /gm of soil after soil solarization</w:t>
            </w:r>
          </w:p>
        </w:tc>
        <w:tc>
          <w:tcPr>
            <w:tcW w:w="0" w:type="auto"/>
            <w:tcBorders>
              <w:top w:val="single" w:sz="4" w:space="0" w:color="auto"/>
              <w:bottom w:val="single" w:sz="4" w:space="0" w:color="auto"/>
            </w:tcBorders>
            <w:shd w:val="clear" w:color="auto" w:fill="FFFFFF"/>
            <w:tcMar>
              <w:top w:w="17" w:type="dxa"/>
              <w:left w:w="108" w:type="dxa"/>
              <w:bottom w:w="0" w:type="dxa"/>
              <w:right w:w="108" w:type="dxa"/>
            </w:tcMar>
          </w:tcPr>
          <w:p w:rsidR="00344A98" w:rsidRPr="006D0A9C" w:rsidRDefault="00344A98" w:rsidP="00A1002E">
            <w:pPr>
              <w:spacing w:after="0" w:line="240" w:lineRule="auto"/>
              <w:jc w:val="center"/>
              <w:rPr>
                <w:rFonts w:ascii="Times New Roman" w:hAnsi="Times New Roman" w:cs="Times New Roman"/>
                <w:sz w:val="19"/>
                <w:szCs w:val="19"/>
              </w:rPr>
            </w:pPr>
            <w:r w:rsidRPr="006D0A9C">
              <w:rPr>
                <w:rFonts w:ascii="Times New Roman" w:hAnsi="Times New Roman" w:cs="Times New Roman"/>
                <w:b/>
                <w:bCs/>
                <w:sz w:val="19"/>
                <w:szCs w:val="19"/>
              </w:rPr>
              <w:t xml:space="preserve">Pathogen </w:t>
            </w:r>
            <w:r w:rsidR="00456FE7" w:rsidRPr="006D0A9C">
              <w:rPr>
                <w:rFonts w:ascii="Times New Roman" w:hAnsi="Times New Roman" w:cs="Times New Roman"/>
                <w:b/>
                <w:bCs/>
                <w:sz w:val="19"/>
                <w:szCs w:val="19"/>
              </w:rPr>
              <w:t>i</w:t>
            </w:r>
            <w:r w:rsidRPr="006D0A9C">
              <w:rPr>
                <w:rFonts w:ascii="Times New Roman" w:hAnsi="Times New Roman" w:cs="Times New Roman"/>
                <w:b/>
                <w:bCs/>
                <w:sz w:val="19"/>
                <w:szCs w:val="19"/>
              </w:rPr>
              <w:t>noculum Reduction (%)</w:t>
            </w:r>
          </w:p>
        </w:tc>
        <w:tc>
          <w:tcPr>
            <w:tcW w:w="0" w:type="auto"/>
            <w:tcBorders>
              <w:top w:val="single" w:sz="4" w:space="0" w:color="auto"/>
              <w:bottom w:val="single" w:sz="4" w:space="0" w:color="auto"/>
            </w:tcBorders>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9"/>
                <w:szCs w:val="19"/>
              </w:rPr>
            </w:pPr>
            <w:r w:rsidRPr="006D0A9C">
              <w:rPr>
                <w:rFonts w:ascii="Times New Roman" w:hAnsi="Times New Roman" w:cs="Times New Roman"/>
                <w:b/>
                <w:bCs/>
                <w:sz w:val="19"/>
                <w:szCs w:val="19"/>
              </w:rPr>
              <w:t xml:space="preserve">Disease </w:t>
            </w:r>
            <w:r w:rsidR="00456FE7" w:rsidRPr="006D0A9C">
              <w:rPr>
                <w:rFonts w:ascii="Times New Roman" w:hAnsi="Times New Roman" w:cs="Times New Roman"/>
                <w:b/>
                <w:bCs/>
                <w:sz w:val="19"/>
                <w:szCs w:val="19"/>
              </w:rPr>
              <w:t>i</w:t>
            </w:r>
            <w:r w:rsidRPr="006D0A9C">
              <w:rPr>
                <w:rFonts w:ascii="Times New Roman" w:hAnsi="Times New Roman" w:cs="Times New Roman"/>
                <w:b/>
                <w:bCs/>
                <w:sz w:val="19"/>
                <w:szCs w:val="19"/>
              </w:rPr>
              <w:t>ncidence (%)</w:t>
            </w:r>
          </w:p>
        </w:tc>
        <w:tc>
          <w:tcPr>
            <w:tcW w:w="0" w:type="auto"/>
            <w:tcBorders>
              <w:top w:val="single" w:sz="4" w:space="0" w:color="auto"/>
              <w:bottom w:val="single" w:sz="4" w:space="0" w:color="auto"/>
            </w:tcBorders>
            <w:shd w:val="clear" w:color="auto" w:fill="FFFFFF"/>
          </w:tcPr>
          <w:p w:rsidR="00344A98" w:rsidRPr="006D0A9C" w:rsidRDefault="00456FE7" w:rsidP="00A1002E">
            <w:pPr>
              <w:spacing w:after="0" w:line="240" w:lineRule="auto"/>
              <w:jc w:val="center"/>
              <w:rPr>
                <w:rFonts w:ascii="Times New Roman" w:hAnsi="Times New Roman" w:cs="Times New Roman"/>
                <w:sz w:val="19"/>
                <w:szCs w:val="19"/>
              </w:rPr>
            </w:pPr>
            <w:r w:rsidRPr="006D0A9C">
              <w:rPr>
                <w:rFonts w:ascii="Times New Roman" w:hAnsi="Times New Roman" w:cs="Times New Roman"/>
                <w:b/>
                <w:bCs/>
                <w:sz w:val="19"/>
                <w:szCs w:val="19"/>
                <w:lang w:val="en-IN"/>
              </w:rPr>
              <w:t>Reduced d</w:t>
            </w:r>
            <w:r w:rsidRPr="006D0A9C">
              <w:rPr>
                <w:rFonts w:ascii="Times New Roman" w:hAnsi="Times New Roman" w:cs="Times New Roman"/>
                <w:b/>
                <w:bCs/>
                <w:sz w:val="19"/>
                <w:szCs w:val="19"/>
              </w:rPr>
              <w:t>isease</w:t>
            </w:r>
            <w:r w:rsidR="00344A98" w:rsidRPr="006D0A9C">
              <w:rPr>
                <w:rFonts w:ascii="Times New Roman" w:hAnsi="Times New Roman" w:cs="Times New Roman"/>
                <w:b/>
                <w:bCs/>
                <w:sz w:val="19"/>
                <w:szCs w:val="19"/>
              </w:rPr>
              <w:t xml:space="preserve"> Incidence (%)</w:t>
            </w:r>
          </w:p>
        </w:tc>
        <w:tc>
          <w:tcPr>
            <w:tcW w:w="0" w:type="auto"/>
            <w:tcBorders>
              <w:top w:val="single" w:sz="4" w:space="0" w:color="auto"/>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b/>
                <w:bCs/>
                <w:sz w:val="19"/>
                <w:szCs w:val="19"/>
              </w:rPr>
            </w:pPr>
            <w:r w:rsidRPr="006D0A9C">
              <w:rPr>
                <w:rFonts w:ascii="Times New Roman" w:hAnsi="Times New Roman" w:cs="Times New Roman"/>
                <w:b/>
                <w:bCs/>
                <w:sz w:val="19"/>
                <w:szCs w:val="19"/>
              </w:rPr>
              <w:t xml:space="preserve">Mean </w:t>
            </w:r>
            <w:r w:rsidR="00456FE7" w:rsidRPr="006D0A9C">
              <w:rPr>
                <w:rFonts w:ascii="Times New Roman" w:hAnsi="Times New Roman" w:cs="Times New Roman"/>
                <w:b/>
                <w:bCs/>
                <w:sz w:val="19"/>
                <w:szCs w:val="19"/>
              </w:rPr>
              <w:t>s</w:t>
            </w:r>
            <w:r w:rsidRPr="006D0A9C">
              <w:rPr>
                <w:rFonts w:ascii="Times New Roman" w:hAnsi="Times New Roman" w:cs="Times New Roman"/>
                <w:b/>
                <w:bCs/>
                <w:sz w:val="19"/>
                <w:szCs w:val="19"/>
              </w:rPr>
              <w:t xml:space="preserve">oil </w:t>
            </w:r>
            <w:r w:rsidR="00456FE7" w:rsidRPr="006D0A9C">
              <w:rPr>
                <w:rFonts w:ascii="Times New Roman" w:hAnsi="Times New Roman" w:cs="Times New Roman"/>
                <w:b/>
                <w:bCs/>
                <w:sz w:val="19"/>
                <w:szCs w:val="19"/>
              </w:rPr>
              <w:t>t</w:t>
            </w:r>
            <w:r w:rsidRPr="006D0A9C">
              <w:rPr>
                <w:rFonts w:ascii="Times New Roman" w:hAnsi="Times New Roman" w:cs="Times New Roman"/>
                <w:b/>
                <w:bCs/>
                <w:sz w:val="19"/>
                <w:szCs w:val="19"/>
              </w:rPr>
              <w:t>emperature at 15 cm Depth (°C) covered soil</w:t>
            </w:r>
          </w:p>
        </w:tc>
        <w:tc>
          <w:tcPr>
            <w:tcW w:w="551" w:type="dxa"/>
            <w:tcBorders>
              <w:top w:val="single" w:sz="4" w:space="0" w:color="auto"/>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b/>
                <w:sz w:val="19"/>
                <w:szCs w:val="19"/>
              </w:rPr>
            </w:pPr>
            <w:r w:rsidRPr="006D0A9C">
              <w:rPr>
                <w:rFonts w:ascii="Times New Roman" w:hAnsi="Times New Roman" w:cs="Times New Roman"/>
                <w:b/>
                <w:sz w:val="19"/>
                <w:szCs w:val="19"/>
              </w:rPr>
              <w:t>Seed yield</w:t>
            </w:r>
          </w:p>
          <w:p w:rsidR="00344A98" w:rsidRPr="006D0A9C" w:rsidRDefault="00344A98" w:rsidP="00A1002E">
            <w:pPr>
              <w:spacing w:after="0" w:line="240" w:lineRule="auto"/>
              <w:jc w:val="center"/>
              <w:rPr>
                <w:rFonts w:ascii="Times New Roman" w:hAnsi="Times New Roman" w:cs="Times New Roman"/>
                <w:b/>
                <w:sz w:val="19"/>
                <w:szCs w:val="19"/>
              </w:rPr>
            </w:pPr>
            <w:r w:rsidRPr="006D0A9C">
              <w:rPr>
                <w:rFonts w:ascii="Times New Roman" w:hAnsi="Times New Roman" w:cs="Times New Roman"/>
                <w:b/>
                <w:sz w:val="19"/>
                <w:szCs w:val="19"/>
              </w:rPr>
              <w:t>(q ha</w:t>
            </w:r>
            <w:r w:rsidRPr="006D0A9C">
              <w:rPr>
                <w:rFonts w:ascii="Times New Roman" w:hAnsi="Times New Roman" w:cs="Times New Roman"/>
                <w:b/>
                <w:sz w:val="19"/>
                <w:szCs w:val="19"/>
                <w:vertAlign w:val="superscript"/>
              </w:rPr>
              <w:t>-1</w:t>
            </w:r>
            <w:r w:rsidRPr="006D0A9C">
              <w:rPr>
                <w:rFonts w:ascii="Times New Roman" w:hAnsi="Times New Roman" w:cs="Times New Roman"/>
                <w:b/>
                <w:sz w:val="19"/>
                <w:szCs w:val="19"/>
              </w:rPr>
              <w:t>)</w:t>
            </w:r>
          </w:p>
        </w:tc>
        <w:tc>
          <w:tcPr>
            <w:tcW w:w="425" w:type="dxa"/>
            <w:tcBorders>
              <w:top w:val="single" w:sz="4" w:space="0" w:color="auto"/>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b/>
                <w:bCs/>
                <w:sz w:val="19"/>
                <w:szCs w:val="19"/>
              </w:rPr>
            </w:pPr>
            <w:r w:rsidRPr="006D0A9C">
              <w:rPr>
                <w:rFonts w:ascii="Times New Roman" w:hAnsi="Times New Roman" w:cs="Times New Roman"/>
                <w:b/>
                <w:sz w:val="19"/>
                <w:szCs w:val="19"/>
              </w:rPr>
              <w:t>CB ratio</w:t>
            </w:r>
          </w:p>
        </w:tc>
      </w:tr>
      <w:tr w:rsidR="00AD0341" w:rsidRPr="008936B8" w:rsidTr="00A1002E">
        <w:trPr>
          <w:trHeight w:val="173"/>
        </w:trPr>
        <w:tc>
          <w:tcPr>
            <w:tcW w:w="435" w:type="dxa"/>
            <w:tcBorders>
              <w:top w:val="single" w:sz="4" w:space="0" w:color="auto"/>
            </w:tcBorders>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tcBorders>
              <w:top w:val="single" w:sz="4" w:space="0" w:color="auto"/>
            </w:tcBorders>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 xml:space="preserve">SS 10 </w:t>
            </w:r>
            <w:r w:rsidR="00EB7280" w:rsidRPr="006D0A9C">
              <w:rPr>
                <w:rFonts w:ascii="Times New Roman" w:hAnsi="Times New Roman" w:cs="Times New Roman"/>
                <w:sz w:val="18"/>
                <w:szCs w:val="18"/>
              </w:rPr>
              <w:t>days</w:t>
            </w:r>
          </w:p>
        </w:tc>
        <w:tc>
          <w:tcPr>
            <w:tcW w:w="0" w:type="auto"/>
            <w:tcBorders>
              <w:top w:val="single" w:sz="4" w:space="0" w:color="auto"/>
            </w:tcBorders>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10.3</w:t>
            </w:r>
          </w:p>
        </w:tc>
        <w:tc>
          <w:tcPr>
            <w:tcW w:w="0" w:type="auto"/>
            <w:tcBorders>
              <w:top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3.9</w:t>
            </w:r>
          </w:p>
        </w:tc>
        <w:tc>
          <w:tcPr>
            <w:tcW w:w="0" w:type="auto"/>
            <w:tcBorders>
              <w:top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63.8</w:t>
            </w:r>
          </w:p>
        </w:tc>
        <w:tc>
          <w:tcPr>
            <w:tcW w:w="0" w:type="auto"/>
            <w:tcBorders>
              <w:top w:val="single" w:sz="4" w:space="0" w:color="auto"/>
            </w:tcBorders>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15.43</w:t>
            </w:r>
          </w:p>
        </w:tc>
        <w:tc>
          <w:tcPr>
            <w:tcW w:w="0" w:type="auto"/>
            <w:tcBorders>
              <w:top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71.53</w:t>
            </w:r>
          </w:p>
        </w:tc>
        <w:tc>
          <w:tcPr>
            <w:tcW w:w="0" w:type="auto"/>
            <w:tcBorders>
              <w:top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54.49</w:t>
            </w:r>
          </w:p>
        </w:tc>
        <w:tc>
          <w:tcPr>
            <w:tcW w:w="551" w:type="dxa"/>
            <w:tcBorders>
              <w:top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7.52</w:t>
            </w:r>
          </w:p>
        </w:tc>
        <w:tc>
          <w:tcPr>
            <w:tcW w:w="425" w:type="dxa"/>
            <w:tcBorders>
              <w:top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2.10</w:t>
            </w:r>
          </w:p>
        </w:tc>
      </w:tr>
      <w:tr w:rsidR="00AD0341" w:rsidRPr="008936B8" w:rsidTr="00A1002E">
        <w:trPr>
          <w:trHeight w:val="126"/>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SS 20 day</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11.8</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4.0</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72.8</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12.27</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76.32</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55.29</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8.1</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2.14</w:t>
            </w:r>
          </w:p>
        </w:tc>
      </w:tr>
      <w:tr w:rsidR="00AD0341" w:rsidRPr="008936B8" w:rsidTr="00A1002E">
        <w:trPr>
          <w:trHeight w:val="159"/>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SS 30 day</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8.6</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2.9</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76.1</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11.20</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77.96</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56.86</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8.3</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2.30</w:t>
            </w:r>
          </w:p>
        </w:tc>
      </w:tr>
      <w:tr w:rsidR="00AD0341" w:rsidRPr="008936B8" w:rsidTr="00A1002E">
        <w:trPr>
          <w:trHeight w:val="235"/>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 xml:space="preserve">SS </w:t>
            </w:r>
            <w:r w:rsidR="00F77004" w:rsidRPr="006D0A9C">
              <w:rPr>
                <w:rFonts w:ascii="Times New Roman" w:hAnsi="Times New Roman" w:cs="Times New Roman"/>
                <w:sz w:val="18"/>
                <w:szCs w:val="18"/>
              </w:rPr>
              <w:t>10-day</w:t>
            </w:r>
            <w:r w:rsidRPr="006D0A9C">
              <w:rPr>
                <w:rFonts w:ascii="Times New Roman" w:hAnsi="Times New Roman" w:cs="Times New Roman"/>
                <w:sz w:val="18"/>
                <w:szCs w:val="18"/>
              </w:rPr>
              <w:t xml:space="preserve"> and </w:t>
            </w:r>
            <w:r w:rsidRPr="006D0A9C">
              <w:rPr>
                <w:rFonts w:ascii="Times New Roman" w:hAnsi="Times New Roman" w:cs="Times New Roman"/>
                <w:i/>
                <w:sz w:val="18"/>
                <w:szCs w:val="18"/>
              </w:rPr>
              <w:t>Trichoderma</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9.8</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3.4</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70.6</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13.33</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76.72</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55.08</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7.55</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2.24</w:t>
            </w:r>
          </w:p>
        </w:tc>
      </w:tr>
      <w:tr w:rsidR="00AD0341" w:rsidRPr="008936B8" w:rsidTr="00A1002E">
        <w:trPr>
          <w:trHeight w:val="235"/>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 xml:space="preserve">SS 20 day and </w:t>
            </w:r>
            <w:r w:rsidRPr="006D0A9C">
              <w:rPr>
                <w:rFonts w:ascii="Times New Roman" w:hAnsi="Times New Roman" w:cs="Times New Roman"/>
                <w:i/>
                <w:sz w:val="18"/>
                <w:szCs w:val="18"/>
              </w:rPr>
              <w:t>Trichoderma</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7.3</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2.5</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63.1</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10.63</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81.02</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55.33</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8.12</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2.32</w:t>
            </w:r>
          </w:p>
        </w:tc>
      </w:tr>
      <w:tr w:rsidR="00AD0341" w:rsidRPr="008936B8" w:rsidTr="00A1002E">
        <w:trPr>
          <w:trHeight w:val="235"/>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 xml:space="preserve">SS </w:t>
            </w:r>
            <w:r w:rsidR="00EB7280" w:rsidRPr="006D0A9C">
              <w:rPr>
                <w:rFonts w:ascii="Times New Roman" w:hAnsi="Times New Roman" w:cs="Times New Roman"/>
                <w:sz w:val="18"/>
                <w:szCs w:val="18"/>
              </w:rPr>
              <w:t>30-day</w:t>
            </w:r>
            <w:r w:rsidRPr="006D0A9C">
              <w:rPr>
                <w:rFonts w:ascii="Times New Roman" w:hAnsi="Times New Roman" w:cs="Times New Roman"/>
                <w:sz w:val="18"/>
                <w:szCs w:val="18"/>
              </w:rPr>
              <w:t xml:space="preserve"> and </w:t>
            </w:r>
            <w:r w:rsidRPr="006D0A9C">
              <w:rPr>
                <w:rFonts w:ascii="Times New Roman" w:hAnsi="Times New Roman" w:cs="Times New Roman"/>
                <w:i/>
                <w:sz w:val="18"/>
                <w:szCs w:val="18"/>
              </w:rPr>
              <w:t>Trichoderma</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10.9</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3.4</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71.4</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9.10</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82.89</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56.27</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8.23</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2.55</w:t>
            </w:r>
          </w:p>
        </w:tc>
      </w:tr>
      <w:tr w:rsidR="00AD0341" w:rsidRPr="008936B8" w:rsidTr="00A1002E">
        <w:trPr>
          <w:trHeight w:val="241"/>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 xml:space="preserve">SS 10 day, </w:t>
            </w:r>
            <w:r w:rsidRPr="006D0A9C">
              <w:rPr>
                <w:rFonts w:ascii="Times New Roman" w:hAnsi="Times New Roman" w:cs="Times New Roman"/>
                <w:i/>
                <w:sz w:val="18"/>
                <w:szCs w:val="18"/>
              </w:rPr>
              <w:t>Trichoderma</w:t>
            </w:r>
            <w:r w:rsidRPr="006D0A9C">
              <w:rPr>
                <w:rFonts w:ascii="Times New Roman" w:hAnsi="Times New Roman" w:cs="Times New Roman"/>
                <w:sz w:val="18"/>
                <w:szCs w:val="18"/>
              </w:rPr>
              <w:t xml:space="preserve"> and Neem cake</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8.0</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2.8</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63.9</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8.73</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83.89</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53.70</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7.68</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2.10</w:t>
            </w:r>
          </w:p>
        </w:tc>
      </w:tr>
      <w:tr w:rsidR="00AD0341" w:rsidRPr="008936B8" w:rsidTr="00A1002E">
        <w:trPr>
          <w:trHeight w:val="263"/>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 xml:space="preserve">SS 20 day, </w:t>
            </w:r>
            <w:r w:rsidRPr="006D0A9C">
              <w:rPr>
                <w:rFonts w:ascii="Times New Roman" w:hAnsi="Times New Roman" w:cs="Times New Roman"/>
                <w:i/>
                <w:sz w:val="18"/>
                <w:szCs w:val="18"/>
              </w:rPr>
              <w:t>Trichoderma</w:t>
            </w:r>
            <w:r w:rsidRPr="006D0A9C">
              <w:rPr>
                <w:rFonts w:ascii="Times New Roman" w:hAnsi="Times New Roman" w:cs="Times New Roman"/>
                <w:sz w:val="18"/>
                <w:szCs w:val="18"/>
              </w:rPr>
              <w:t xml:space="preserve"> and Neem cake</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11.1</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2.9</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78.0</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5.31</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89.76</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54.87</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9.7</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2.60</w:t>
            </w:r>
          </w:p>
        </w:tc>
      </w:tr>
      <w:tr w:rsidR="00AD0341" w:rsidRPr="008936B8" w:rsidTr="00A1002E">
        <w:trPr>
          <w:trHeight w:val="263"/>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 xml:space="preserve">SS </w:t>
            </w:r>
            <w:r w:rsidR="00F77004" w:rsidRPr="006D0A9C">
              <w:rPr>
                <w:rFonts w:ascii="Times New Roman" w:hAnsi="Times New Roman" w:cs="Times New Roman"/>
                <w:sz w:val="18"/>
                <w:szCs w:val="18"/>
              </w:rPr>
              <w:t>30-day</w:t>
            </w:r>
            <w:r w:rsidRPr="006D0A9C">
              <w:rPr>
                <w:rFonts w:ascii="Times New Roman" w:hAnsi="Times New Roman" w:cs="Times New Roman"/>
                <w:sz w:val="18"/>
                <w:szCs w:val="18"/>
              </w:rPr>
              <w:t>, Trichoderma and Neem cake</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22.4</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5.2</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82.8</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5.69</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88.71</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54.83</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10.2</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2.77</w:t>
            </w:r>
          </w:p>
        </w:tc>
      </w:tr>
      <w:tr w:rsidR="00AD0341" w:rsidRPr="008936B8" w:rsidTr="00A1002E">
        <w:trPr>
          <w:trHeight w:val="159"/>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Bavistin</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19.5</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14.5</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22.1</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43.32</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30.96</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46.62</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3.2</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1.50</w:t>
            </w:r>
          </w:p>
        </w:tc>
      </w:tr>
      <w:tr w:rsidR="00AD0341" w:rsidRPr="008936B8" w:rsidTr="00A1002E">
        <w:trPr>
          <w:trHeight w:val="198"/>
        </w:trPr>
        <w:tc>
          <w:tcPr>
            <w:tcW w:w="435" w:type="dxa"/>
            <w:shd w:val="clear" w:color="auto" w:fill="FFFFFF"/>
          </w:tcPr>
          <w:p w:rsidR="00344A98" w:rsidRPr="006D0A9C" w:rsidRDefault="00344A98" w:rsidP="00A1002E">
            <w:pPr>
              <w:pStyle w:val="ListParagraph"/>
              <w:numPr>
                <w:ilvl w:val="0"/>
                <w:numId w:val="11"/>
              </w:numPr>
              <w:spacing w:after="0" w:line="240" w:lineRule="auto"/>
              <w:jc w:val="center"/>
              <w:rPr>
                <w:rFonts w:ascii="Times New Roman" w:hAnsi="Times New Roman" w:cs="Times New Roman"/>
                <w:sz w:val="18"/>
                <w:szCs w:val="18"/>
              </w:rPr>
            </w:pP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Control (No cover)</w:t>
            </w:r>
          </w:p>
        </w:tc>
        <w:tc>
          <w:tcPr>
            <w:tcW w:w="0" w:type="auto"/>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16.9</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13.7</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15.9</w:t>
            </w:r>
          </w:p>
        </w:tc>
        <w:tc>
          <w:tcPr>
            <w:tcW w:w="0" w:type="auto"/>
            <w:shd w:val="clear" w:color="auto" w:fill="FFFFFF"/>
            <w:tcMar>
              <w:top w:w="17" w:type="dxa"/>
              <w:left w:w="108"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58.81</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16.7</w:t>
            </w:r>
          </w:p>
        </w:tc>
        <w:tc>
          <w:tcPr>
            <w:tcW w:w="0" w:type="auto"/>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46.32</w:t>
            </w:r>
          </w:p>
        </w:tc>
        <w:tc>
          <w:tcPr>
            <w:tcW w:w="551" w:type="dxa"/>
            <w:shd w:val="clear" w:color="auto" w:fill="FFFFFF"/>
          </w:tcPr>
          <w:p w:rsidR="00344A98" w:rsidRPr="006D0A9C" w:rsidRDefault="00344A98" w:rsidP="00A1002E">
            <w:pPr>
              <w:spacing w:after="0" w:line="240" w:lineRule="auto"/>
              <w:jc w:val="center"/>
              <w:rPr>
                <w:rFonts w:ascii="Times New Roman" w:hAnsi="Times New Roman" w:cs="Times New Roman"/>
                <w:bCs/>
                <w:sz w:val="18"/>
                <w:szCs w:val="18"/>
              </w:rPr>
            </w:pPr>
            <w:r w:rsidRPr="006D0A9C">
              <w:rPr>
                <w:rFonts w:ascii="Times New Roman" w:hAnsi="Times New Roman" w:cs="Times New Roman"/>
                <w:bCs/>
                <w:sz w:val="18"/>
                <w:szCs w:val="18"/>
              </w:rPr>
              <w:t>2.1</w:t>
            </w:r>
          </w:p>
        </w:tc>
        <w:tc>
          <w:tcPr>
            <w:tcW w:w="425" w:type="dxa"/>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1.77</w:t>
            </w:r>
          </w:p>
        </w:tc>
      </w:tr>
      <w:tr w:rsidR="00AD0341" w:rsidRPr="008936B8" w:rsidTr="00A1002E">
        <w:trPr>
          <w:trHeight w:val="637"/>
        </w:trPr>
        <w:tc>
          <w:tcPr>
            <w:tcW w:w="435" w:type="dxa"/>
            <w:shd w:val="clear" w:color="auto" w:fill="FFFFFF"/>
          </w:tcPr>
          <w:p w:rsidR="00344A98" w:rsidRPr="006D0A9C" w:rsidRDefault="00344A98" w:rsidP="00A1002E">
            <w:pPr>
              <w:spacing w:after="0" w:line="240" w:lineRule="auto"/>
              <w:jc w:val="center"/>
              <w:rPr>
                <w:rFonts w:ascii="Times New Roman" w:hAnsi="Times New Roman" w:cs="Times New Roman"/>
                <w:b/>
                <w:sz w:val="18"/>
                <w:szCs w:val="18"/>
              </w:rPr>
            </w:pPr>
          </w:p>
        </w:tc>
        <w:tc>
          <w:tcPr>
            <w:tcW w:w="0" w:type="auto"/>
            <w:tcBorders>
              <w:bottom w:val="single" w:sz="4" w:space="0" w:color="auto"/>
            </w:tcBorders>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b/>
                <w:sz w:val="18"/>
                <w:szCs w:val="18"/>
              </w:rPr>
              <w:t>SEm</w:t>
            </w:r>
            <w:r w:rsidRPr="006D0A9C">
              <w:rPr>
                <w:rFonts w:ascii="Times New Roman" w:hAnsi="Times New Roman" w:cs="Times New Roman"/>
                <w:b/>
                <w:sz w:val="18"/>
                <w:szCs w:val="18"/>
                <w:u w:val="single"/>
              </w:rPr>
              <w:t>+</w:t>
            </w:r>
          </w:p>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b/>
                <w:sz w:val="18"/>
                <w:szCs w:val="18"/>
              </w:rPr>
              <w:t>CD at 0.5%</w:t>
            </w:r>
          </w:p>
        </w:tc>
        <w:tc>
          <w:tcPr>
            <w:tcW w:w="0" w:type="auto"/>
            <w:tcBorders>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b/>
                <w:bCs/>
                <w:sz w:val="18"/>
                <w:szCs w:val="18"/>
              </w:rPr>
            </w:pPr>
            <w:r w:rsidRPr="006D0A9C">
              <w:rPr>
                <w:rFonts w:ascii="Times New Roman" w:hAnsi="Times New Roman" w:cs="Times New Roman"/>
                <w:b/>
                <w:bCs/>
                <w:sz w:val="18"/>
                <w:szCs w:val="18"/>
              </w:rPr>
              <w:t>0.53</w:t>
            </w:r>
          </w:p>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b/>
                <w:bCs/>
                <w:sz w:val="18"/>
                <w:szCs w:val="18"/>
              </w:rPr>
              <w:t>1.11</w:t>
            </w:r>
          </w:p>
        </w:tc>
        <w:tc>
          <w:tcPr>
            <w:tcW w:w="0" w:type="auto"/>
            <w:tcBorders>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b/>
                <w:bCs/>
                <w:sz w:val="18"/>
                <w:szCs w:val="18"/>
              </w:rPr>
            </w:pPr>
            <w:r w:rsidRPr="006D0A9C">
              <w:rPr>
                <w:rFonts w:ascii="Times New Roman" w:hAnsi="Times New Roman" w:cs="Times New Roman"/>
                <w:b/>
                <w:bCs/>
                <w:sz w:val="18"/>
                <w:szCs w:val="18"/>
              </w:rPr>
              <w:t>0.47</w:t>
            </w:r>
          </w:p>
          <w:p w:rsidR="00344A98" w:rsidRPr="006D0A9C" w:rsidRDefault="00344A98" w:rsidP="00A1002E">
            <w:pPr>
              <w:spacing w:after="0" w:line="240" w:lineRule="auto"/>
              <w:jc w:val="center"/>
              <w:rPr>
                <w:rFonts w:ascii="Times New Roman" w:hAnsi="Times New Roman" w:cs="Times New Roman"/>
                <w:b/>
                <w:bCs/>
                <w:sz w:val="18"/>
                <w:szCs w:val="18"/>
              </w:rPr>
            </w:pPr>
            <w:r w:rsidRPr="006D0A9C">
              <w:rPr>
                <w:rFonts w:ascii="Times New Roman" w:hAnsi="Times New Roman" w:cs="Times New Roman"/>
                <w:b/>
                <w:bCs/>
                <w:sz w:val="18"/>
                <w:szCs w:val="18"/>
              </w:rPr>
              <w:t>0.98</w:t>
            </w:r>
          </w:p>
        </w:tc>
        <w:tc>
          <w:tcPr>
            <w:tcW w:w="0" w:type="auto"/>
            <w:tcBorders>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b/>
                <w:bCs/>
                <w:sz w:val="18"/>
                <w:szCs w:val="18"/>
              </w:rPr>
            </w:pPr>
            <w:r w:rsidRPr="006D0A9C">
              <w:rPr>
                <w:rFonts w:ascii="Times New Roman" w:hAnsi="Times New Roman" w:cs="Times New Roman"/>
                <w:b/>
                <w:bCs/>
                <w:sz w:val="18"/>
                <w:szCs w:val="18"/>
              </w:rPr>
              <w:t>2.37</w:t>
            </w:r>
          </w:p>
          <w:p w:rsidR="00344A98" w:rsidRPr="006D0A9C" w:rsidRDefault="00344A98" w:rsidP="00A1002E">
            <w:pPr>
              <w:spacing w:after="0" w:line="240" w:lineRule="auto"/>
              <w:jc w:val="center"/>
              <w:rPr>
                <w:rFonts w:ascii="Times New Roman" w:hAnsi="Times New Roman" w:cs="Times New Roman"/>
                <w:b/>
                <w:bCs/>
                <w:sz w:val="18"/>
                <w:szCs w:val="18"/>
              </w:rPr>
            </w:pPr>
            <w:r w:rsidRPr="006D0A9C">
              <w:rPr>
                <w:rFonts w:ascii="Times New Roman" w:hAnsi="Times New Roman" w:cs="Times New Roman"/>
                <w:b/>
                <w:bCs/>
                <w:sz w:val="18"/>
                <w:szCs w:val="18"/>
              </w:rPr>
              <w:t>4.94</w:t>
            </w:r>
          </w:p>
        </w:tc>
        <w:tc>
          <w:tcPr>
            <w:tcW w:w="0" w:type="auto"/>
            <w:tcBorders>
              <w:bottom w:val="single" w:sz="4" w:space="0" w:color="auto"/>
            </w:tcBorders>
            <w:shd w:val="clear" w:color="auto" w:fill="FFFFFF"/>
            <w:tcMar>
              <w:top w:w="17" w:type="dxa"/>
              <w:left w:w="108" w:type="dxa"/>
              <w:bottom w:w="0" w:type="dxa"/>
              <w:right w:w="108" w:type="dxa"/>
            </w:tcMar>
            <w:hideMark/>
          </w:tcPr>
          <w:p w:rsidR="00344A98" w:rsidRPr="006D0A9C" w:rsidRDefault="00344A98" w:rsidP="00A1002E">
            <w:pPr>
              <w:spacing w:after="0" w:line="240" w:lineRule="auto"/>
              <w:jc w:val="center"/>
              <w:rPr>
                <w:rFonts w:ascii="Times New Roman" w:hAnsi="Times New Roman" w:cs="Times New Roman"/>
                <w:b/>
                <w:sz w:val="18"/>
                <w:szCs w:val="18"/>
              </w:rPr>
            </w:pPr>
            <w:r w:rsidRPr="006D0A9C">
              <w:rPr>
                <w:rFonts w:ascii="Times New Roman" w:hAnsi="Times New Roman" w:cs="Times New Roman"/>
                <w:b/>
                <w:sz w:val="18"/>
                <w:szCs w:val="18"/>
              </w:rPr>
              <w:t>1.84</w:t>
            </w:r>
          </w:p>
          <w:p w:rsidR="00344A98" w:rsidRPr="006D0A9C" w:rsidRDefault="00344A98" w:rsidP="00A1002E">
            <w:pPr>
              <w:spacing w:after="0" w:line="240" w:lineRule="auto"/>
              <w:jc w:val="center"/>
              <w:rPr>
                <w:rFonts w:ascii="Times New Roman" w:hAnsi="Times New Roman" w:cs="Times New Roman"/>
                <w:b/>
                <w:sz w:val="18"/>
                <w:szCs w:val="18"/>
              </w:rPr>
            </w:pPr>
            <w:r w:rsidRPr="006D0A9C">
              <w:rPr>
                <w:rFonts w:ascii="Times New Roman" w:hAnsi="Times New Roman" w:cs="Times New Roman"/>
                <w:b/>
                <w:sz w:val="18"/>
                <w:szCs w:val="18"/>
              </w:rPr>
              <w:t>3.85</w:t>
            </w:r>
          </w:p>
        </w:tc>
        <w:tc>
          <w:tcPr>
            <w:tcW w:w="0" w:type="auto"/>
            <w:tcBorders>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b/>
                <w:bCs/>
                <w:sz w:val="18"/>
                <w:szCs w:val="18"/>
              </w:rPr>
            </w:pPr>
            <w:r w:rsidRPr="006D0A9C">
              <w:rPr>
                <w:rFonts w:ascii="Times New Roman" w:hAnsi="Times New Roman" w:cs="Times New Roman"/>
                <w:b/>
                <w:bCs/>
                <w:sz w:val="18"/>
                <w:szCs w:val="18"/>
              </w:rPr>
              <w:t>2.80</w:t>
            </w:r>
          </w:p>
          <w:p w:rsidR="00344A98" w:rsidRPr="006D0A9C" w:rsidRDefault="00344A98" w:rsidP="00A1002E">
            <w:pPr>
              <w:spacing w:after="0" w:line="240" w:lineRule="auto"/>
              <w:jc w:val="center"/>
              <w:rPr>
                <w:rFonts w:ascii="Times New Roman" w:hAnsi="Times New Roman" w:cs="Times New Roman"/>
                <w:b/>
                <w:sz w:val="18"/>
                <w:szCs w:val="18"/>
              </w:rPr>
            </w:pPr>
            <w:r w:rsidRPr="006D0A9C">
              <w:rPr>
                <w:rFonts w:ascii="Times New Roman" w:hAnsi="Times New Roman" w:cs="Times New Roman"/>
                <w:b/>
                <w:bCs/>
                <w:sz w:val="18"/>
                <w:szCs w:val="18"/>
              </w:rPr>
              <w:t>5.08</w:t>
            </w:r>
          </w:p>
        </w:tc>
        <w:tc>
          <w:tcPr>
            <w:tcW w:w="0" w:type="auto"/>
            <w:tcBorders>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b/>
                <w:sz w:val="18"/>
                <w:szCs w:val="18"/>
              </w:rPr>
            </w:pPr>
            <w:r w:rsidRPr="006D0A9C">
              <w:rPr>
                <w:rFonts w:ascii="Times New Roman" w:hAnsi="Times New Roman" w:cs="Times New Roman"/>
                <w:b/>
                <w:sz w:val="18"/>
                <w:szCs w:val="18"/>
              </w:rPr>
              <w:t>0.39</w:t>
            </w:r>
          </w:p>
          <w:p w:rsidR="00344A98" w:rsidRPr="006D0A9C" w:rsidRDefault="00344A98" w:rsidP="00A1002E">
            <w:pPr>
              <w:spacing w:after="0" w:line="240" w:lineRule="auto"/>
              <w:jc w:val="center"/>
              <w:rPr>
                <w:rFonts w:ascii="Times New Roman" w:hAnsi="Times New Roman" w:cs="Times New Roman"/>
                <w:b/>
                <w:sz w:val="18"/>
                <w:szCs w:val="18"/>
              </w:rPr>
            </w:pPr>
            <w:r w:rsidRPr="006D0A9C">
              <w:rPr>
                <w:rFonts w:ascii="Times New Roman" w:hAnsi="Times New Roman" w:cs="Times New Roman"/>
                <w:b/>
                <w:sz w:val="18"/>
                <w:szCs w:val="18"/>
              </w:rPr>
              <w:t>0.81</w:t>
            </w:r>
          </w:p>
        </w:tc>
        <w:tc>
          <w:tcPr>
            <w:tcW w:w="551" w:type="dxa"/>
            <w:tcBorders>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p>
        </w:tc>
        <w:tc>
          <w:tcPr>
            <w:tcW w:w="425" w:type="dxa"/>
            <w:tcBorders>
              <w:bottom w:val="single" w:sz="4" w:space="0" w:color="auto"/>
            </w:tcBorders>
            <w:shd w:val="clear" w:color="auto" w:fill="FFFFFF"/>
          </w:tcPr>
          <w:p w:rsidR="00344A98" w:rsidRPr="006D0A9C" w:rsidRDefault="00344A98" w:rsidP="00A1002E">
            <w:pPr>
              <w:spacing w:after="0" w:line="240" w:lineRule="auto"/>
              <w:jc w:val="center"/>
              <w:rPr>
                <w:rFonts w:ascii="Times New Roman" w:hAnsi="Times New Roman" w:cs="Times New Roman"/>
                <w:sz w:val="18"/>
                <w:szCs w:val="18"/>
              </w:rPr>
            </w:pPr>
            <w:r w:rsidRPr="006D0A9C">
              <w:rPr>
                <w:rFonts w:ascii="Times New Roman" w:hAnsi="Times New Roman" w:cs="Times New Roman"/>
                <w:sz w:val="18"/>
                <w:szCs w:val="18"/>
              </w:rPr>
              <w:t>0.11</w:t>
            </w:r>
          </w:p>
          <w:p w:rsidR="00344A98" w:rsidRPr="006D0A9C" w:rsidRDefault="00344A98" w:rsidP="00A1002E">
            <w:pPr>
              <w:spacing w:after="0" w:line="240" w:lineRule="auto"/>
              <w:jc w:val="center"/>
              <w:rPr>
                <w:rFonts w:ascii="Times New Roman" w:hAnsi="Times New Roman" w:cs="Times New Roman"/>
                <w:b/>
                <w:sz w:val="18"/>
                <w:szCs w:val="18"/>
              </w:rPr>
            </w:pPr>
            <w:r w:rsidRPr="006D0A9C">
              <w:rPr>
                <w:rFonts w:ascii="Times New Roman" w:hAnsi="Times New Roman" w:cs="Times New Roman"/>
                <w:sz w:val="18"/>
                <w:szCs w:val="18"/>
              </w:rPr>
              <w:t>0.30</w:t>
            </w:r>
          </w:p>
        </w:tc>
      </w:tr>
    </w:tbl>
    <w:p w:rsidR="00344A98" w:rsidRPr="008936B8" w:rsidRDefault="00344A98" w:rsidP="00AD0341">
      <w:pPr>
        <w:spacing w:after="0" w:line="360" w:lineRule="auto"/>
        <w:jc w:val="both"/>
        <w:rPr>
          <w:rFonts w:ascii="Times New Roman" w:hAnsi="Times New Roman" w:cs="Times New Roman"/>
          <w:bCs/>
          <w:sz w:val="20"/>
          <w:szCs w:val="20"/>
          <w:lang w:val="en-IN"/>
        </w:rPr>
      </w:pPr>
    </w:p>
    <w:p w:rsidR="00C47D62" w:rsidRPr="008936B8" w:rsidRDefault="00C47D62" w:rsidP="00AD0341">
      <w:pPr>
        <w:spacing w:after="0"/>
        <w:rPr>
          <w:rFonts w:ascii="Times New Roman" w:hAnsi="Times New Roman" w:cs="Times New Roman"/>
          <w:sz w:val="20"/>
          <w:szCs w:val="20"/>
        </w:rPr>
      </w:pPr>
    </w:p>
    <w:p w:rsidR="006C5725" w:rsidRDefault="006C5725" w:rsidP="00AD0341">
      <w:pPr>
        <w:spacing w:after="0" w:line="360" w:lineRule="auto"/>
        <w:jc w:val="both"/>
        <w:rPr>
          <w:rFonts w:ascii="Times New Roman" w:hAnsi="Times New Roman" w:cs="Times New Roman"/>
          <w:bCs/>
          <w:sz w:val="20"/>
          <w:szCs w:val="20"/>
          <w:lang w:val="en-IN"/>
        </w:rPr>
        <w:sectPr w:rsidR="006C5725" w:rsidSect="00275C67">
          <w:pgSz w:w="12240" w:h="15840"/>
          <w:pgMar w:top="1440" w:right="1440" w:bottom="1440" w:left="1440" w:header="1134" w:footer="720" w:gutter="0"/>
          <w:cols w:space="720"/>
          <w:docGrid w:linePitch="360"/>
        </w:sectPr>
      </w:pPr>
    </w:p>
    <w:p w:rsidR="00CA305C" w:rsidRPr="008936B8" w:rsidRDefault="00F947B7" w:rsidP="006C5725">
      <w:pPr>
        <w:spacing w:after="0"/>
        <w:jc w:val="both"/>
        <w:rPr>
          <w:rFonts w:ascii="Times New Roman" w:hAnsi="Times New Roman" w:cs="Times New Roman"/>
          <w:bCs/>
          <w:sz w:val="20"/>
          <w:szCs w:val="20"/>
          <w:lang w:val="en-IN"/>
        </w:rPr>
      </w:pPr>
      <w:r w:rsidRPr="008936B8">
        <w:rPr>
          <w:rFonts w:ascii="Times New Roman" w:hAnsi="Times New Roman" w:cs="Times New Roman"/>
          <w:bCs/>
          <w:sz w:val="20"/>
          <w:szCs w:val="20"/>
          <w:lang w:val="en-IN"/>
        </w:rPr>
        <w:lastRenderedPageBreak/>
        <w:t xml:space="preserve">Soil solarization substantially increased soil temperature, which </w:t>
      </w:r>
      <w:r w:rsidR="00F77004" w:rsidRPr="008936B8">
        <w:rPr>
          <w:rFonts w:ascii="Times New Roman" w:hAnsi="Times New Roman" w:cs="Times New Roman"/>
          <w:bCs/>
          <w:sz w:val="20"/>
          <w:szCs w:val="20"/>
          <w:lang w:val="en-IN"/>
        </w:rPr>
        <w:t xml:space="preserve">helped to </w:t>
      </w:r>
      <w:r w:rsidR="00EB7280" w:rsidRPr="008936B8">
        <w:rPr>
          <w:rFonts w:ascii="Times New Roman" w:hAnsi="Times New Roman" w:cs="Times New Roman"/>
          <w:bCs/>
          <w:sz w:val="20"/>
          <w:szCs w:val="20"/>
          <w:lang w:val="en-IN"/>
        </w:rPr>
        <w:t>suppress</w:t>
      </w:r>
      <w:r w:rsidRPr="008936B8">
        <w:rPr>
          <w:rFonts w:ascii="Times New Roman" w:hAnsi="Times New Roman" w:cs="Times New Roman"/>
          <w:bCs/>
          <w:sz w:val="20"/>
          <w:szCs w:val="20"/>
          <w:lang w:val="en-IN"/>
        </w:rPr>
        <w:t xml:space="preserve"> soil-borne pathogen</w:t>
      </w:r>
      <w:r w:rsidR="00EB7280" w:rsidRPr="008936B8">
        <w:rPr>
          <w:rFonts w:ascii="Times New Roman" w:hAnsi="Times New Roman" w:cs="Times New Roman"/>
          <w:bCs/>
          <w:sz w:val="20"/>
          <w:szCs w:val="20"/>
          <w:lang w:val="en-IN"/>
        </w:rPr>
        <w:t>s</w:t>
      </w:r>
      <w:r w:rsidRPr="008936B8">
        <w:rPr>
          <w:rFonts w:ascii="Times New Roman" w:hAnsi="Times New Roman" w:cs="Times New Roman"/>
          <w:bCs/>
          <w:sz w:val="20"/>
          <w:szCs w:val="20"/>
          <w:lang w:val="en-IN"/>
        </w:rPr>
        <w:t xml:space="preserve">. The maximum soil temperature (56.86°C) at a depth of 15 cm was recorded under 30 days of soil solarization, whereas the untreated control recorded the lowest temperature (46.32°C). Elevated soil temperatures during solarization are known to reduce the survival of </w:t>
      </w:r>
      <w:r w:rsidRPr="008936B8">
        <w:rPr>
          <w:rFonts w:ascii="Times New Roman" w:hAnsi="Times New Roman" w:cs="Times New Roman"/>
          <w:bCs/>
          <w:i/>
          <w:iCs/>
          <w:sz w:val="20"/>
          <w:szCs w:val="20"/>
          <w:lang w:val="en-IN"/>
        </w:rPr>
        <w:t>F. oxysporum</w:t>
      </w:r>
      <w:r w:rsidRPr="008936B8">
        <w:rPr>
          <w:rFonts w:ascii="Times New Roman" w:hAnsi="Times New Roman" w:cs="Times New Roman"/>
          <w:bCs/>
          <w:sz w:val="20"/>
          <w:szCs w:val="20"/>
          <w:lang w:val="en-IN"/>
        </w:rPr>
        <w:t xml:space="preserve"> propagules directly and indirectly by enhancing the activity of beneficial antagonistic microorganisms. The incorporation of neem cake likely released fungitoxic compounds during decomposition while simultaneously improving soil health, whereas </w:t>
      </w:r>
      <w:r w:rsidRPr="008936B8">
        <w:rPr>
          <w:rFonts w:ascii="Times New Roman" w:hAnsi="Times New Roman" w:cs="Times New Roman"/>
          <w:bCs/>
          <w:i/>
          <w:iCs/>
          <w:sz w:val="20"/>
          <w:szCs w:val="20"/>
          <w:lang w:val="en-IN"/>
        </w:rPr>
        <w:t>T. viride</w:t>
      </w:r>
      <w:r w:rsidRPr="008936B8">
        <w:rPr>
          <w:rFonts w:ascii="Times New Roman" w:hAnsi="Times New Roman" w:cs="Times New Roman"/>
          <w:bCs/>
          <w:sz w:val="20"/>
          <w:szCs w:val="20"/>
          <w:lang w:val="en-IN"/>
        </w:rPr>
        <w:t xml:space="preserve"> further suppressed the pathogen through mechanisms such as mycoparasitism, antibiosis, competition for nutrients and space, and induction of </w:t>
      </w:r>
      <w:r w:rsidRPr="008936B8">
        <w:rPr>
          <w:rFonts w:ascii="Times New Roman" w:hAnsi="Times New Roman" w:cs="Times New Roman"/>
          <w:bCs/>
          <w:sz w:val="20"/>
          <w:szCs w:val="20"/>
          <w:lang w:val="en-IN"/>
        </w:rPr>
        <w:lastRenderedPageBreak/>
        <w:t xml:space="preserve">systemic resistance in plants. </w:t>
      </w:r>
      <w:r w:rsidR="00CA305C" w:rsidRPr="008936B8">
        <w:rPr>
          <w:rFonts w:ascii="Times New Roman" w:hAnsi="Times New Roman" w:cs="Times New Roman"/>
          <w:bCs/>
          <w:sz w:val="20"/>
          <w:szCs w:val="20"/>
          <w:lang w:val="en-IN"/>
        </w:rPr>
        <w:t>The superior performance of the integrated treatments demonstrates the synergistic interaction between physical (soil solarization), organic (neem cake), and biological (</w:t>
      </w:r>
      <w:r w:rsidR="00CA305C" w:rsidRPr="008936B8">
        <w:rPr>
          <w:rFonts w:ascii="Times New Roman" w:hAnsi="Times New Roman" w:cs="Times New Roman"/>
          <w:bCs/>
          <w:i/>
          <w:iCs/>
          <w:sz w:val="20"/>
          <w:szCs w:val="20"/>
          <w:lang w:val="en-IN"/>
        </w:rPr>
        <w:t>T. viride</w:t>
      </w:r>
      <w:r w:rsidR="00CA305C" w:rsidRPr="008936B8">
        <w:rPr>
          <w:rFonts w:ascii="Times New Roman" w:hAnsi="Times New Roman" w:cs="Times New Roman"/>
          <w:bCs/>
          <w:sz w:val="20"/>
          <w:szCs w:val="20"/>
          <w:lang w:val="en-IN"/>
        </w:rPr>
        <w:t xml:space="preserve">) approaches. Soil </w:t>
      </w:r>
      <w:r w:rsidR="000775F2" w:rsidRPr="008936B8">
        <w:rPr>
          <w:rFonts w:ascii="Times New Roman" w:hAnsi="Times New Roman" w:cs="Times New Roman"/>
          <w:bCs/>
          <w:sz w:val="20"/>
          <w:szCs w:val="20"/>
          <w:lang w:val="en-IN"/>
        </w:rPr>
        <w:t>solarization</w:t>
      </w:r>
      <w:r w:rsidR="00EB7280" w:rsidRPr="008936B8">
        <w:rPr>
          <w:rFonts w:ascii="Times New Roman" w:hAnsi="Times New Roman" w:cs="Times New Roman"/>
          <w:bCs/>
          <w:sz w:val="20"/>
          <w:szCs w:val="20"/>
          <w:lang w:val="en-IN"/>
        </w:rPr>
        <w:t xml:space="preserve"> reduced pathogen inoculum by exposing it to lethal temperatures, neem cake improved soil fertility while exerting antifungal effects, and </w:t>
      </w:r>
      <w:r w:rsidR="00EB7280" w:rsidRPr="008936B8">
        <w:rPr>
          <w:rFonts w:ascii="Times New Roman" w:hAnsi="Times New Roman" w:cs="Times New Roman"/>
          <w:bCs/>
          <w:i/>
          <w:iCs/>
          <w:sz w:val="20"/>
          <w:szCs w:val="20"/>
          <w:lang w:val="en-IN"/>
        </w:rPr>
        <w:t>T. viride</w:t>
      </w:r>
      <w:r w:rsidR="00EB7280" w:rsidRPr="008936B8">
        <w:rPr>
          <w:rFonts w:ascii="Times New Roman" w:hAnsi="Times New Roman" w:cs="Times New Roman"/>
          <w:bCs/>
          <w:sz w:val="20"/>
          <w:szCs w:val="20"/>
          <w:lang w:val="en-IN"/>
        </w:rPr>
        <w:t xml:space="preserve"> established a beneficial rhizosphere that suppressed</w:t>
      </w:r>
      <w:r w:rsidR="00CA305C" w:rsidRPr="008936B8">
        <w:rPr>
          <w:rFonts w:ascii="Times New Roman" w:hAnsi="Times New Roman" w:cs="Times New Roman"/>
          <w:bCs/>
          <w:sz w:val="20"/>
          <w:szCs w:val="20"/>
          <w:lang w:val="en-IN"/>
        </w:rPr>
        <w:t xml:space="preserve"> pathogen resurgence. Consequently, this integrated disease management strategy effectively minimized Fusarium wilt incidence, reduced pathogen inoculum, and significantly improved cumin productivity. These findings highlight that integrating soil </w:t>
      </w:r>
      <w:r w:rsidR="00EB7280" w:rsidRPr="008936B8">
        <w:rPr>
          <w:rFonts w:ascii="Times New Roman" w:hAnsi="Times New Roman" w:cs="Times New Roman"/>
          <w:bCs/>
          <w:sz w:val="20"/>
          <w:szCs w:val="20"/>
          <w:lang w:val="en-IN"/>
        </w:rPr>
        <w:t xml:space="preserve">solarization with neem cake and T. viride offers an eco-friendly, sustainable, and effective alternative to relying solely </w:t>
      </w:r>
      <w:r w:rsidR="00EB7280" w:rsidRPr="008936B8">
        <w:rPr>
          <w:rFonts w:ascii="Times New Roman" w:hAnsi="Times New Roman" w:cs="Times New Roman"/>
          <w:bCs/>
          <w:sz w:val="20"/>
          <w:szCs w:val="20"/>
          <w:lang w:val="en-IN"/>
        </w:rPr>
        <w:lastRenderedPageBreak/>
        <w:t>on chemical fungicides to manage</w:t>
      </w:r>
      <w:r w:rsidR="00CA305C" w:rsidRPr="008936B8">
        <w:rPr>
          <w:rFonts w:ascii="Times New Roman" w:hAnsi="Times New Roman" w:cs="Times New Roman"/>
          <w:bCs/>
          <w:sz w:val="20"/>
          <w:szCs w:val="20"/>
          <w:lang w:val="en-IN"/>
        </w:rPr>
        <w:t xml:space="preserve"> Fusarium wilt in cumin.</w:t>
      </w:r>
    </w:p>
    <w:p w:rsidR="00CA305C" w:rsidRPr="007139F5" w:rsidRDefault="00CA305C" w:rsidP="006C5725">
      <w:pPr>
        <w:spacing w:after="0"/>
        <w:jc w:val="both"/>
        <w:rPr>
          <w:rFonts w:ascii="Times New Roman" w:hAnsi="Times New Roman" w:cs="Times New Roman"/>
          <w:b/>
          <w:sz w:val="10"/>
          <w:szCs w:val="10"/>
        </w:rPr>
      </w:pPr>
    </w:p>
    <w:p w:rsidR="00CA305C" w:rsidRPr="008936B8" w:rsidRDefault="00CA305C" w:rsidP="006C5725">
      <w:pPr>
        <w:rPr>
          <w:rFonts w:ascii="Times New Roman" w:hAnsi="Times New Roman" w:cs="Times New Roman"/>
          <w:sz w:val="20"/>
          <w:szCs w:val="20"/>
        </w:rPr>
      </w:pPr>
      <w:r w:rsidRPr="008936B8">
        <w:rPr>
          <w:rFonts w:ascii="Times New Roman" w:hAnsi="Times New Roman" w:cs="Times New Roman"/>
          <w:b/>
          <w:sz w:val="20"/>
          <w:szCs w:val="20"/>
        </w:rPr>
        <w:t>Conclusion</w:t>
      </w:r>
    </w:p>
    <w:p w:rsidR="00CA305C" w:rsidRPr="008936B8" w:rsidRDefault="00E81FD1" w:rsidP="006C5725">
      <w:pPr>
        <w:jc w:val="both"/>
        <w:rPr>
          <w:rFonts w:ascii="Times New Roman" w:hAnsi="Times New Roman" w:cs="Times New Roman"/>
          <w:sz w:val="20"/>
          <w:szCs w:val="20"/>
        </w:rPr>
      </w:pPr>
      <w:r w:rsidRPr="008936B8">
        <w:rPr>
          <w:rFonts w:ascii="Times New Roman" w:hAnsi="Times New Roman" w:cs="Times New Roman"/>
          <w:bCs/>
          <w:sz w:val="20"/>
          <w:szCs w:val="20"/>
        </w:rPr>
        <w:t xml:space="preserve">The present study demonstrated that integrating 20 days of soil solarization with neem cake and </w:t>
      </w:r>
      <w:r w:rsidRPr="008936B8">
        <w:rPr>
          <w:rFonts w:ascii="Times New Roman" w:hAnsi="Times New Roman" w:cs="Times New Roman"/>
          <w:bCs/>
          <w:i/>
          <w:iCs/>
          <w:sz w:val="20"/>
          <w:szCs w:val="20"/>
        </w:rPr>
        <w:t>Trichoderma viride</w:t>
      </w:r>
      <w:r w:rsidRPr="008936B8">
        <w:rPr>
          <w:rFonts w:ascii="Times New Roman" w:hAnsi="Times New Roman" w:cs="Times New Roman"/>
          <w:bCs/>
          <w:sz w:val="20"/>
          <w:szCs w:val="20"/>
        </w:rPr>
        <w:t xml:space="preserve"> effectively managed Fusarium wilt of cumin by significantly reducing disease incidence and soil pathogen population while increasing seed yield. The synergistic effects of physical, organic, and biological approaches provided sustainable disease suppression and improved crop productivity. This integrated strategy offers an eco-friendly</w:t>
      </w:r>
      <w:r w:rsidR="00EB7280" w:rsidRPr="008936B8">
        <w:rPr>
          <w:rFonts w:ascii="Times New Roman" w:hAnsi="Times New Roman" w:cs="Times New Roman"/>
          <w:bCs/>
          <w:sz w:val="20"/>
          <w:szCs w:val="20"/>
        </w:rPr>
        <w:t>, practical alternative to chemical fungicides and supports</w:t>
      </w:r>
      <w:r w:rsidRPr="008936B8">
        <w:rPr>
          <w:rFonts w:ascii="Times New Roman" w:hAnsi="Times New Roman" w:cs="Times New Roman"/>
          <w:bCs/>
          <w:sz w:val="20"/>
          <w:szCs w:val="20"/>
        </w:rPr>
        <w:t xml:space="preserve"> sustainable cumin cultivation. However, its performance should be validated under diverse agro-climatic conditions through multi-location and multi-season trials, along with economic evaluation and studies on long-term impacts on soil health and microbial diversity.</w:t>
      </w:r>
      <w:r w:rsidR="00CA305C" w:rsidRPr="008936B8">
        <w:rPr>
          <w:rFonts w:ascii="Times New Roman" w:hAnsi="Times New Roman" w:cs="Times New Roman"/>
          <w:sz w:val="20"/>
          <w:szCs w:val="20"/>
          <w:lang w:val="en-IN"/>
        </w:rPr>
        <w:t xml:space="preserve">The effectiveness of soil </w:t>
      </w:r>
      <w:r w:rsidR="000775F2" w:rsidRPr="008936B8">
        <w:rPr>
          <w:rFonts w:ascii="Times New Roman" w:hAnsi="Times New Roman" w:cs="Times New Roman"/>
          <w:sz w:val="20"/>
          <w:szCs w:val="20"/>
          <w:lang w:val="en-IN"/>
        </w:rPr>
        <w:t xml:space="preserve">solarizationimproved when </w:t>
      </w:r>
      <w:r w:rsidR="00CA305C" w:rsidRPr="008936B8">
        <w:rPr>
          <w:rFonts w:ascii="Times New Roman" w:hAnsi="Times New Roman" w:cs="Times New Roman"/>
          <w:sz w:val="20"/>
          <w:szCs w:val="20"/>
          <w:lang w:val="en-IN"/>
        </w:rPr>
        <w:t xml:space="preserve">combined with </w:t>
      </w:r>
      <w:r w:rsidR="00CA305C" w:rsidRPr="008936B8">
        <w:rPr>
          <w:rFonts w:ascii="Times New Roman" w:hAnsi="Times New Roman" w:cs="Times New Roman"/>
          <w:i/>
          <w:iCs/>
          <w:sz w:val="20"/>
          <w:szCs w:val="20"/>
          <w:lang w:val="en-IN"/>
        </w:rPr>
        <w:t xml:space="preserve">Trichoderma viride </w:t>
      </w:r>
      <w:r w:rsidR="00CA305C" w:rsidRPr="008936B8">
        <w:rPr>
          <w:rFonts w:ascii="Times New Roman" w:hAnsi="Times New Roman" w:cs="Times New Roman"/>
          <w:sz w:val="20"/>
          <w:szCs w:val="20"/>
          <w:lang w:val="en-IN"/>
        </w:rPr>
        <w:t xml:space="preserve">and neem cake.It worked as </w:t>
      </w:r>
      <w:r w:rsidR="000775F2" w:rsidRPr="008936B8">
        <w:rPr>
          <w:rFonts w:ascii="Times New Roman" w:hAnsi="Times New Roman" w:cs="Times New Roman"/>
          <w:sz w:val="20"/>
          <w:szCs w:val="20"/>
          <w:lang w:val="en-IN"/>
        </w:rPr>
        <w:t>a multi-target tool, managing soil-borne diseases, insect pests, and harmful weeds simultaneously</w:t>
      </w:r>
      <w:r w:rsidR="00CA305C" w:rsidRPr="008936B8">
        <w:rPr>
          <w:rFonts w:ascii="Times New Roman" w:hAnsi="Times New Roman" w:cs="Times New Roman"/>
          <w:sz w:val="20"/>
          <w:szCs w:val="20"/>
          <w:lang w:val="en-IN"/>
        </w:rPr>
        <w:t>.</w:t>
      </w:r>
      <w:r w:rsidR="00EB7280" w:rsidRPr="008936B8">
        <w:rPr>
          <w:rFonts w:ascii="Times New Roman" w:hAnsi="Times New Roman" w:cs="Times New Roman"/>
          <w:sz w:val="20"/>
          <w:szCs w:val="20"/>
          <w:lang w:val="en-IN"/>
        </w:rPr>
        <w:t>The cost-benefit ratio explains that soil solarization (BCR=2.77) is more profitable than</w:t>
      </w:r>
      <w:r w:rsidR="00CA305C" w:rsidRPr="008936B8">
        <w:rPr>
          <w:rFonts w:ascii="Times New Roman" w:hAnsi="Times New Roman" w:cs="Times New Roman"/>
          <w:sz w:val="20"/>
          <w:szCs w:val="20"/>
          <w:lang w:val="en-IN"/>
        </w:rPr>
        <w:t xml:space="preserve"> conventional technology (BCR=1.</w:t>
      </w:r>
      <w:r w:rsidR="00D31494" w:rsidRPr="008936B8">
        <w:rPr>
          <w:rFonts w:ascii="Times New Roman" w:hAnsi="Times New Roman" w:cs="Times New Roman"/>
          <w:sz w:val="20"/>
          <w:szCs w:val="20"/>
          <w:lang w:val="en-IN"/>
        </w:rPr>
        <w:t>78</w:t>
      </w:r>
      <w:r w:rsidR="00CA305C" w:rsidRPr="008936B8">
        <w:rPr>
          <w:rFonts w:ascii="Times New Roman" w:hAnsi="Times New Roman" w:cs="Times New Roman"/>
          <w:sz w:val="20"/>
          <w:szCs w:val="20"/>
          <w:lang w:val="en-IN"/>
        </w:rPr>
        <w:t>).</w:t>
      </w:r>
    </w:p>
    <w:p w:rsidR="00F7723C" w:rsidRPr="008936B8" w:rsidRDefault="00F7723C" w:rsidP="006C5725">
      <w:pPr>
        <w:rPr>
          <w:rFonts w:ascii="Times New Roman" w:hAnsi="Times New Roman" w:cs="Times New Roman"/>
          <w:b/>
          <w:bCs/>
          <w:sz w:val="20"/>
          <w:szCs w:val="20"/>
        </w:rPr>
      </w:pPr>
      <w:r w:rsidRPr="008936B8">
        <w:rPr>
          <w:rFonts w:ascii="Times New Roman" w:hAnsi="Times New Roman" w:cs="Times New Roman"/>
          <w:b/>
          <w:bCs/>
          <w:sz w:val="20"/>
          <w:szCs w:val="20"/>
        </w:rPr>
        <w:t>Conflict of Interest</w:t>
      </w:r>
    </w:p>
    <w:p w:rsidR="00F7723C" w:rsidRPr="008936B8" w:rsidRDefault="00F7723C" w:rsidP="0094288B">
      <w:pPr>
        <w:jc w:val="both"/>
        <w:rPr>
          <w:rFonts w:ascii="Times New Roman" w:hAnsi="Times New Roman" w:cs="Times New Roman"/>
          <w:sz w:val="20"/>
          <w:szCs w:val="20"/>
        </w:rPr>
      </w:pPr>
      <w:r w:rsidRPr="008936B8">
        <w:rPr>
          <w:rFonts w:ascii="Times New Roman" w:hAnsi="Times New Roman" w:cs="Times New Roman"/>
          <w:sz w:val="20"/>
          <w:szCs w:val="20"/>
        </w:rPr>
        <w:t>The authors declare that they have no conflicts of interest, whether financial, personal, professional, or institutional, that could have influenced the design, execution, interpretation, or reporting of the research presented in this manuscript. All authors have reviewed and approved the final version of the manuscript and agree to its submission for publication.</w:t>
      </w:r>
    </w:p>
    <w:p w:rsidR="00F7723C" w:rsidRPr="008936B8" w:rsidRDefault="00F7723C" w:rsidP="006C5725">
      <w:pPr>
        <w:rPr>
          <w:rFonts w:ascii="Times New Roman" w:hAnsi="Times New Roman" w:cs="Times New Roman"/>
          <w:b/>
          <w:bCs/>
          <w:sz w:val="20"/>
          <w:szCs w:val="20"/>
        </w:rPr>
      </w:pPr>
      <w:r w:rsidRPr="008936B8">
        <w:rPr>
          <w:rFonts w:ascii="Times New Roman" w:hAnsi="Times New Roman" w:cs="Times New Roman"/>
          <w:b/>
          <w:bCs/>
          <w:sz w:val="20"/>
          <w:szCs w:val="20"/>
        </w:rPr>
        <w:t>Data Availability</w:t>
      </w:r>
    </w:p>
    <w:p w:rsidR="00F7723C" w:rsidRPr="008936B8" w:rsidRDefault="00F7723C" w:rsidP="00B91B5B">
      <w:pPr>
        <w:jc w:val="both"/>
        <w:rPr>
          <w:rFonts w:ascii="Times New Roman" w:hAnsi="Times New Roman" w:cs="Times New Roman"/>
          <w:sz w:val="20"/>
          <w:szCs w:val="20"/>
        </w:rPr>
      </w:pPr>
      <w:r w:rsidRPr="008936B8">
        <w:rPr>
          <w:rFonts w:ascii="Times New Roman" w:hAnsi="Times New Roman" w:cs="Times New Roman"/>
          <w:sz w:val="20"/>
          <w:szCs w:val="20"/>
        </w:rPr>
        <w:t xml:space="preserve">The data that support the findings of this study are available from the corresponding author upon </w:t>
      </w:r>
      <w:r w:rsidRPr="008936B8">
        <w:rPr>
          <w:rFonts w:ascii="Times New Roman" w:hAnsi="Times New Roman" w:cs="Times New Roman"/>
          <w:sz w:val="20"/>
          <w:szCs w:val="20"/>
        </w:rPr>
        <w:lastRenderedPageBreak/>
        <w:t>reasonable request. All relevant data generated or analyzed during this study are included in this published article and its supplementary materials, where applicable. Additional datasets and supporting information may be provided by the corresponding author to qualified researchers upon reasonable request, subject to institutional and ethical requirements.</w:t>
      </w:r>
    </w:p>
    <w:p w:rsidR="00F7723C" w:rsidRPr="008936B8" w:rsidRDefault="00F7723C" w:rsidP="006C5725">
      <w:pPr>
        <w:rPr>
          <w:rFonts w:ascii="Times New Roman" w:hAnsi="Times New Roman" w:cs="Times New Roman"/>
          <w:b/>
          <w:bCs/>
          <w:sz w:val="20"/>
          <w:szCs w:val="20"/>
        </w:rPr>
      </w:pPr>
      <w:r w:rsidRPr="008936B8">
        <w:rPr>
          <w:rFonts w:ascii="Times New Roman" w:hAnsi="Times New Roman" w:cs="Times New Roman"/>
          <w:b/>
          <w:bCs/>
          <w:sz w:val="20"/>
          <w:szCs w:val="20"/>
        </w:rPr>
        <w:t>Acknowledgement</w:t>
      </w:r>
    </w:p>
    <w:p w:rsidR="00F7723C" w:rsidRPr="008936B8" w:rsidRDefault="00F7723C" w:rsidP="009D71D3">
      <w:pPr>
        <w:jc w:val="both"/>
        <w:rPr>
          <w:rFonts w:ascii="Times New Roman" w:hAnsi="Times New Roman" w:cs="Times New Roman"/>
          <w:sz w:val="20"/>
          <w:szCs w:val="20"/>
        </w:rPr>
      </w:pPr>
      <w:r w:rsidRPr="008936B8">
        <w:rPr>
          <w:rFonts w:ascii="Times New Roman" w:hAnsi="Times New Roman" w:cs="Times New Roman"/>
          <w:sz w:val="20"/>
          <w:szCs w:val="20"/>
        </w:rPr>
        <w:t>The authors gratefully acknowledge the Indian Council of Agricultural Research (ICAR), New Delhi, for providing the necessary financial support, research infrastructure, laboratory facilities, and institutional resources that made the present investigation possible.</w:t>
      </w:r>
    </w:p>
    <w:p w:rsidR="00C47D62" w:rsidRPr="008936B8" w:rsidRDefault="007D4AA8" w:rsidP="006C5725">
      <w:pPr>
        <w:jc w:val="both"/>
        <w:rPr>
          <w:rFonts w:ascii="Times New Roman" w:hAnsi="Times New Roman" w:cs="Times New Roman"/>
          <w:b/>
          <w:sz w:val="20"/>
          <w:szCs w:val="20"/>
        </w:rPr>
      </w:pPr>
      <w:r w:rsidRPr="008936B8">
        <w:rPr>
          <w:rFonts w:ascii="Times New Roman" w:hAnsi="Times New Roman" w:cs="Times New Roman"/>
          <w:b/>
          <w:sz w:val="20"/>
          <w:szCs w:val="20"/>
        </w:rPr>
        <w:t>References</w:t>
      </w:r>
    </w:p>
    <w:p w:rsidR="00B91B5B" w:rsidRDefault="00C47D62" w:rsidP="00806795">
      <w:pPr>
        <w:autoSpaceDE w:val="0"/>
        <w:autoSpaceDN w:val="0"/>
        <w:adjustRightInd w:val="0"/>
        <w:spacing w:after="0" w:line="240" w:lineRule="auto"/>
        <w:ind w:left="284" w:hanging="284"/>
        <w:jc w:val="both"/>
        <w:rPr>
          <w:rFonts w:ascii="Times New Roman" w:hAnsi="Times New Roman" w:cs="Times New Roman"/>
          <w:color w:val="000000" w:themeColor="text1"/>
          <w:sz w:val="20"/>
          <w:szCs w:val="20"/>
        </w:rPr>
      </w:pPr>
      <w:r w:rsidRPr="00A1002E">
        <w:rPr>
          <w:rFonts w:ascii="Times New Roman" w:hAnsi="Times New Roman" w:cs="Times New Roman"/>
          <w:bCs/>
          <w:color w:val="000000" w:themeColor="text1"/>
          <w:sz w:val="20"/>
          <w:szCs w:val="20"/>
        </w:rPr>
        <w:t>Anonymous</w:t>
      </w:r>
      <w:r w:rsidRPr="00A1002E">
        <w:rPr>
          <w:rFonts w:ascii="Times New Roman" w:hAnsi="Times New Roman" w:cs="Times New Roman"/>
          <w:b/>
          <w:bCs/>
          <w:color w:val="000000" w:themeColor="text1"/>
          <w:sz w:val="20"/>
          <w:szCs w:val="20"/>
        </w:rPr>
        <w:t xml:space="preserve">. </w:t>
      </w:r>
      <w:r w:rsidRPr="00A1002E">
        <w:rPr>
          <w:rFonts w:ascii="Times New Roman" w:hAnsi="Times New Roman" w:cs="Times New Roman"/>
          <w:color w:val="000000" w:themeColor="text1"/>
          <w:sz w:val="20"/>
          <w:szCs w:val="20"/>
        </w:rPr>
        <w:t>20</w:t>
      </w:r>
      <w:r w:rsidR="000A631C" w:rsidRPr="00A1002E">
        <w:rPr>
          <w:rFonts w:ascii="Times New Roman" w:hAnsi="Times New Roman" w:cs="Times New Roman"/>
          <w:color w:val="000000" w:themeColor="text1"/>
          <w:sz w:val="20"/>
          <w:szCs w:val="20"/>
        </w:rPr>
        <w:t>25</w:t>
      </w:r>
      <w:r w:rsidRPr="00A1002E">
        <w:rPr>
          <w:rFonts w:ascii="Times New Roman" w:hAnsi="Times New Roman" w:cs="Times New Roman"/>
          <w:color w:val="000000" w:themeColor="text1"/>
          <w:sz w:val="20"/>
          <w:szCs w:val="20"/>
        </w:rPr>
        <w:t xml:space="preserve">. Spices Board, Govt. of India. </w:t>
      </w:r>
      <w:hyperlink r:id="rId20" w:history="1">
        <w:r w:rsidR="006C5725" w:rsidRPr="00A1002E">
          <w:rPr>
            <w:rStyle w:val="Hyperlink"/>
            <w:rFonts w:ascii="Times New Roman" w:hAnsi="Times New Roman" w:cs="Times New Roman"/>
            <w:color w:val="000000" w:themeColor="text1"/>
            <w:sz w:val="20"/>
            <w:szCs w:val="20"/>
            <w:u w:val="none"/>
          </w:rPr>
          <w:t>www.Indianspices.com</w:t>
        </w:r>
      </w:hyperlink>
    </w:p>
    <w:p w:rsidR="00C47D62" w:rsidRPr="00B91B5B" w:rsidRDefault="00C47D62" w:rsidP="00806795">
      <w:pPr>
        <w:autoSpaceDE w:val="0"/>
        <w:autoSpaceDN w:val="0"/>
        <w:adjustRightInd w:val="0"/>
        <w:spacing w:after="0" w:line="240" w:lineRule="auto"/>
        <w:ind w:left="284" w:hanging="284"/>
        <w:jc w:val="both"/>
        <w:rPr>
          <w:rFonts w:ascii="Times New Roman" w:hAnsi="Times New Roman" w:cs="Times New Roman"/>
          <w:bCs/>
          <w:color w:val="000000" w:themeColor="text1"/>
          <w:sz w:val="10"/>
          <w:szCs w:val="10"/>
        </w:rPr>
      </w:pPr>
    </w:p>
    <w:p w:rsidR="00AB74DA" w:rsidRDefault="00AB74DA" w:rsidP="00806795">
      <w:pPr>
        <w:spacing w:after="0" w:line="240" w:lineRule="auto"/>
        <w:ind w:left="284" w:hanging="284"/>
        <w:jc w:val="both"/>
        <w:rPr>
          <w:rFonts w:ascii="Times New Roman" w:hAnsi="Times New Roman" w:cs="Times New Roman"/>
          <w:color w:val="000000" w:themeColor="text1"/>
          <w:sz w:val="20"/>
          <w:szCs w:val="20"/>
        </w:rPr>
      </w:pPr>
      <w:r w:rsidRPr="00A1002E">
        <w:rPr>
          <w:rFonts w:ascii="Times New Roman" w:eastAsia="Calibri" w:hAnsi="Times New Roman" w:cs="Times New Roman"/>
          <w:color w:val="000000" w:themeColor="text1"/>
          <w:sz w:val="20"/>
          <w:szCs w:val="20"/>
        </w:rPr>
        <w:t>Katan, J.</w:t>
      </w:r>
      <w:r w:rsidR="006C5725" w:rsidRPr="00A1002E">
        <w:rPr>
          <w:rFonts w:ascii="Times New Roman" w:eastAsia="Calibri" w:hAnsi="Times New Roman" w:cs="Times New Roman"/>
          <w:color w:val="000000" w:themeColor="text1"/>
          <w:sz w:val="20"/>
          <w:szCs w:val="20"/>
        </w:rPr>
        <w:t>,(</w:t>
      </w:r>
      <w:r w:rsidRPr="00A1002E">
        <w:rPr>
          <w:rFonts w:ascii="Times New Roman" w:eastAsia="Calibri" w:hAnsi="Times New Roman" w:cs="Times New Roman"/>
          <w:color w:val="000000" w:themeColor="text1"/>
          <w:sz w:val="20"/>
          <w:szCs w:val="20"/>
        </w:rPr>
        <w:t>1980</w:t>
      </w:r>
      <w:r w:rsidR="006C5725" w:rsidRPr="00A1002E">
        <w:rPr>
          <w:rFonts w:ascii="Times New Roman" w:eastAsia="Calibri" w:hAnsi="Times New Roman" w:cs="Times New Roman"/>
          <w:color w:val="000000" w:themeColor="text1"/>
          <w:sz w:val="20"/>
          <w:szCs w:val="20"/>
        </w:rPr>
        <w:t>)</w:t>
      </w:r>
      <w:r w:rsidRPr="00A1002E">
        <w:rPr>
          <w:rFonts w:ascii="Times New Roman" w:eastAsia="Calibri" w:hAnsi="Times New Roman" w:cs="Times New Roman"/>
          <w:color w:val="000000" w:themeColor="text1"/>
          <w:sz w:val="20"/>
          <w:szCs w:val="20"/>
        </w:rPr>
        <w:t xml:space="preserve">. Solar pasteurization of soils for disease control: Status and prospects. </w:t>
      </w:r>
      <w:r w:rsidRPr="00A1002E">
        <w:rPr>
          <w:rFonts w:ascii="Times New Roman" w:eastAsia="Calibri" w:hAnsi="Times New Roman" w:cs="Times New Roman"/>
          <w:i/>
          <w:iCs/>
          <w:color w:val="000000" w:themeColor="text1"/>
          <w:sz w:val="20"/>
          <w:szCs w:val="20"/>
        </w:rPr>
        <w:t>Plant Disease</w:t>
      </w:r>
      <w:r w:rsidRPr="00A1002E">
        <w:rPr>
          <w:rFonts w:ascii="Times New Roman" w:eastAsia="Calibri" w:hAnsi="Times New Roman" w:cs="Times New Roman"/>
          <w:color w:val="000000" w:themeColor="text1"/>
          <w:sz w:val="20"/>
          <w:szCs w:val="20"/>
        </w:rPr>
        <w:t>, 64(5), 450–454.</w:t>
      </w:r>
      <w:hyperlink r:id="rId21" w:history="1">
        <w:r w:rsidR="006A2066" w:rsidRPr="00A1002E">
          <w:rPr>
            <w:rStyle w:val="Hyperlink"/>
            <w:rFonts w:ascii="Times New Roman" w:eastAsia="Calibri" w:hAnsi="Times New Roman" w:cs="Times New Roman"/>
            <w:color w:val="000000" w:themeColor="text1"/>
            <w:sz w:val="20"/>
            <w:szCs w:val="20"/>
            <w:u w:val="none"/>
          </w:rPr>
          <w:t>https://doi.org/10.1094/PD-64-450</w:t>
        </w:r>
      </w:hyperlink>
    </w:p>
    <w:p w:rsidR="00B91B5B" w:rsidRPr="00B91B5B" w:rsidRDefault="00B91B5B" w:rsidP="00806795">
      <w:pPr>
        <w:spacing w:after="0" w:line="240" w:lineRule="auto"/>
        <w:ind w:left="284" w:hanging="284"/>
        <w:jc w:val="both"/>
        <w:rPr>
          <w:rFonts w:ascii="Times New Roman" w:eastAsia="Calibri" w:hAnsi="Times New Roman" w:cs="Times New Roman"/>
          <w:color w:val="000000" w:themeColor="text1"/>
          <w:sz w:val="10"/>
          <w:szCs w:val="10"/>
        </w:rPr>
      </w:pPr>
    </w:p>
    <w:p w:rsidR="00CE24BD" w:rsidRPr="00A1002E" w:rsidRDefault="00CE24BD" w:rsidP="00806795">
      <w:pPr>
        <w:spacing w:after="0" w:line="240" w:lineRule="auto"/>
        <w:ind w:left="284" w:hanging="284"/>
        <w:jc w:val="both"/>
        <w:rPr>
          <w:rFonts w:ascii="Times New Roman" w:eastAsia="Calibri" w:hAnsi="Times New Roman" w:cs="Times New Roman"/>
          <w:color w:val="000000" w:themeColor="text1"/>
          <w:sz w:val="20"/>
          <w:szCs w:val="20"/>
        </w:rPr>
      </w:pPr>
      <w:r w:rsidRPr="00A1002E">
        <w:rPr>
          <w:rFonts w:ascii="Times New Roman" w:eastAsia="Calibri" w:hAnsi="Times New Roman" w:cs="Times New Roman"/>
          <w:color w:val="000000" w:themeColor="text1"/>
          <w:sz w:val="20"/>
          <w:szCs w:val="20"/>
        </w:rPr>
        <w:t>Meena, R</w:t>
      </w:r>
      <w:r w:rsidR="006A2066" w:rsidRPr="00A1002E">
        <w:rPr>
          <w:rFonts w:ascii="Times New Roman" w:eastAsia="Calibri" w:hAnsi="Times New Roman" w:cs="Times New Roman"/>
          <w:color w:val="000000" w:themeColor="text1"/>
          <w:sz w:val="20"/>
          <w:szCs w:val="20"/>
        </w:rPr>
        <w:t>.</w:t>
      </w:r>
      <w:r w:rsidRPr="00A1002E">
        <w:rPr>
          <w:rFonts w:ascii="Times New Roman" w:eastAsia="Calibri" w:hAnsi="Times New Roman" w:cs="Times New Roman"/>
          <w:color w:val="000000" w:themeColor="text1"/>
          <w:sz w:val="20"/>
          <w:szCs w:val="20"/>
        </w:rPr>
        <w:t xml:space="preserve">D., Meena, N.L., </w:t>
      </w:r>
      <w:r w:rsidR="005C2FAA" w:rsidRPr="00A1002E">
        <w:rPr>
          <w:rFonts w:ascii="Times New Roman" w:eastAsia="Calibri" w:hAnsi="Times New Roman" w:cs="Times New Roman"/>
          <w:color w:val="000000" w:themeColor="text1"/>
          <w:sz w:val="20"/>
          <w:szCs w:val="20"/>
        </w:rPr>
        <w:t>Sharma,</w:t>
      </w:r>
      <w:r w:rsidRPr="00A1002E">
        <w:rPr>
          <w:rFonts w:ascii="Times New Roman" w:eastAsia="Calibri" w:hAnsi="Times New Roman" w:cs="Times New Roman"/>
          <w:color w:val="000000" w:themeColor="text1"/>
          <w:sz w:val="20"/>
          <w:szCs w:val="20"/>
        </w:rPr>
        <w:t xml:space="preserve"> Y.K., </w:t>
      </w:r>
      <w:r w:rsidR="00D722EE" w:rsidRPr="00A1002E">
        <w:rPr>
          <w:rFonts w:ascii="Times New Roman" w:eastAsia="Calibri" w:hAnsi="Times New Roman" w:cs="Times New Roman"/>
          <w:color w:val="000000" w:themeColor="text1"/>
          <w:sz w:val="20"/>
          <w:szCs w:val="20"/>
        </w:rPr>
        <w:t>Chaudhary,</w:t>
      </w:r>
      <w:r w:rsidRPr="00A1002E">
        <w:rPr>
          <w:rFonts w:ascii="Times New Roman" w:eastAsia="Calibri" w:hAnsi="Times New Roman" w:cs="Times New Roman"/>
          <w:color w:val="000000" w:themeColor="text1"/>
          <w:sz w:val="20"/>
          <w:szCs w:val="20"/>
        </w:rPr>
        <w:t xml:space="preserve"> N., </w:t>
      </w:r>
      <w:r w:rsidR="00D722EE" w:rsidRPr="00A1002E">
        <w:rPr>
          <w:rFonts w:ascii="Times New Roman" w:eastAsia="Calibri" w:hAnsi="Times New Roman" w:cs="Times New Roman"/>
          <w:color w:val="000000" w:themeColor="text1"/>
          <w:sz w:val="20"/>
          <w:szCs w:val="20"/>
        </w:rPr>
        <w:t>Meena,</w:t>
      </w:r>
      <w:r w:rsidRPr="00A1002E">
        <w:rPr>
          <w:rFonts w:ascii="Times New Roman" w:eastAsia="Calibri" w:hAnsi="Times New Roman" w:cs="Times New Roman"/>
          <w:color w:val="000000" w:themeColor="text1"/>
          <w:sz w:val="20"/>
          <w:szCs w:val="20"/>
        </w:rPr>
        <w:t xml:space="preserve"> N.K.</w:t>
      </w:r>
      <w:r w:rsidR="00D722EE" w:rsidRPr="00A1002E">
        <w:rPr>
          <w:rFonts w:ascii="Times New Roman" w:eastAsia="Calibri" w:hAnsi="Times New Roman" w:cs="Times New Roman"/>
          <w:color w:val="000000" w:themeColor="text1"/>
          <w:sz w:val="20"/>
          <w:szCs w:val="20"/>
        </w:rPr>
        <w:t>, Mahatma</w:t>
      </w:r>
      <w:r w:rsidRPr="00A1002E">
        <w:rPr>
          <w:rFonts w:ascii="Times New Roman" w:eastAsia="Calibri" w:hAnsi="Times New Roman" w:cs="Times New Roman"/>
          <w:color w:val="000000" w:themeColor="text1"/>
          <w:sz w:val="20"/>
          <w:szCs w:val="20"/>
        </w:rPr>
        <w:t>, M.K., Meena, S.S., Saxena, S.N., Meena, M.D., Gurjar, M.</w:t>
      </w:r>
      <w:r w:rsidR="00F5741C" w:rsidRPr="00A1002E">
        <w:rPr>
          <w:rFonts w:ascii="Times New Roman" w:eastAsia="Calibri" w:hAnsi="Times New Roman" w:cs="Times New Roman"/>
          <w:color w:val="000000" w:themeColor="text1"/>
          <w:sz w:val="20"/>
          <w:szCs w:val="20"/>
        </w:rPr>
        <w:t>S</w:t>
      </w:r>
      <w:r w:rsidRPr="00A1002E">
        <w:rPr>
          <w:rFonts w:ascii="Times New Roman" w:eastAsia="Calibri" w:hAnsi="Times New Roman" w:cs="Times New Roman"/>
          <w:color w:val="000000" w:themeColor="text1"/>
          <w:sz w:val="20"/>
          <w:szCs w:val="20"/>
        </w:rPr>
        <w:t xml:space="preserve">., Meena,R.S. </w:t>
      </w:r>
      <w:r w:rsidR="006A2066" w:rsidRPr="00A1002E">
        <w:rPr>
          <w:rFonts w:ascii="Times New Roman" w:eastAsia="Calibri" w:hAnsi="Times New Roman" w:cs="Times New Roman"/>
          <w:color w:val="000000" w:themeColor="text1"/>
          <w:sz w:val="20"/>
          <w:szCs w:val="20"/>
        </w:rPr>
        <w:t>&amp;</w:t>
      </w:r>
      <w:r w:rsidRPr="00A1002E">
        <w:rPr>
          <w:rFonts w:ascii="Times New Roman" w:eastAsia="Calibri" w:hAnsi="Times New Roman" w:cs="Times New Roman"/>
          <w:color w:val="000000" w:themeColor="text1"/>
          <w:sz w:val="20"/>
          <w:szCs w:val="20"/>
        </w:rPr>
        <w:t xml:space="preserve"> Vinay Bhardwaj. </w:t>
      </w:r>
      <w:r w:rsidR="006A2066" w:rsidRPr="00A1002E">
        <w:rPr>
          <w:rFonts w:ascii="Times New Roman" w:eastAsia="Calibri" w:hAnsi="Times New Roman" w:cs="Times New Roman"/>
          <w:color w:val="000000" w:themeColor="text1"/>
          <w:sz w:val="20"/>
          <w:szCs w:val="20"/>
        </w:rPr>
        <w:t>(</w:t>
      </w:r>
      <w:r w:rsidRPr="00A1002E">
        <w:rPr>
          <w:rFonts w:ascii="Times New Roman" w:eastAsia="Calibri" w:hAnsi="Times New Roman" w:cs="Times New Roman"/>
          <w:color w:val="000000" w:themeColor="text1"/>
          <w:sz w:val="20"/>
          <w:szCs w:val="20"/>
        </w:rPr>
        <w:t>2022</w:t>
      </w:r>
      <w:r w:rsidR="006A2066" w:rsidRPr="00A1002E">
        <w:rPr>
          <w:rFonts w:ascii="Times New Roman" w:eastAsia="Calibri" w:hAnsi="Times New Roman" w:cs="Times New Roman"/>
          <w:color w:val="000000" w:themeColor="text1"/>
          <w:sz w:val="20"/>
          <w:szCs w:val="20"/>
        </w:rPr>
        <w:t>)</w:t>
      </w:r>
      <w:r w:rsidRPr="00A1002E">
        <w:rPr>
          <w:rFonts w:ascii="Times New Roman" w:eastAsia="Calibri" w:hAnsi="Times New Roman" w:cs="Times New Roman"/>
          <w:color w:val="000000" w:themeColor="text1"/>
          <w:sz w:val="20"/>
          <w:szCs w:val="20"/>
        </w:rPr>
        <w:t>. Aerial diseases and their management in Cuminum cyminum: A review</w:t>
      </w:r>
      <w:r w:rsidRPr="00A1002E">
        <w:rPr>
          <w:rFonts w:ascii="Times New Roman" w:eastAsia="Calibri" w:hAnsi="Times New Roman" w:cs="Times New Roman"/>
          <w:i/>
          <w:iCs/>
          <w:color w:val="000000" w:themeColor="text1"/>
          <w:sz w:val="20"/>
          <w:szCs w:val="20"/>
        </w:rPr>
        <w:t>. Int J Seed Spices</w:t>
      </w:r>
      <w:r w:rsidRPr="00A1002E">
        <w:rPr>
          <w:rFonts w:ascii="Times New Roman" w:eastAsia="Calibri" w:hAnsi="Times New Roman" w:cs="Times New Roman"/>
          <w:color w:val="000000" w:themeColor="text1"/>
          <w:sz w:val="20"/>
          <w:szCs w:val="20"/>
        </w:rPr>
        <w:t>.12 (1), 34-38</w:t>
      </w:r>
      <w:hyperlink r:id="rId22" w:history="1">
        <w:r w:rsidR="006A2066" w:rsidRPr="00A1002E">
          <w:rPr>
            <w:rStyle w:val="Hyperlink"/>
            <w:rFonts w:ascii="Times New Roman" w:eastAsia="Calibri" w:hAnsi="Times New Roman" w:cs="Times New Roman"/>
            <w:color w:val="000000" w:themeColor="text1"/>
            <w:sz w:val="20"/>
            <w:szCs w:val="20"/>
            <w:u w:val="none"/>
          </w:rPr>
          <w:t>https://doi.org/10.56093/IJSS.v12i1.3</w:t>
        </w:r>
      </w:hyperlink>
    </w:p>
    <w:p w:rsidR="00B91B5B" w:rsidRPr="00B91B5B" w:rsidRDefault="00B91B5B" w:rsidP="00806795">
      <w:pPr>
        <w:spacing w:after="0" w:line="240" w:lineRule="auto"/>
        <w:ind w:left="284" w:hanging="284"/>
        <w:jc w:val="both"/>
        <w:rPr>
          <w:rFonts w:ascii="Times New Roman" w:eastAsia="Calibri" w:hAnsi="Times New Roman" w:cs="Times New Roman"/>
          <w:color w:val="000000" w:themeColor="text1"/>
          <w:sz w:val="10"/>
          <w:szCs w:val="10"/>
        </w:rPr>
      </w:pPr>
    </w:p>
    <w:p w:rsidR="00AB74DA" w:rsidRPr="00A1002E" w:rsidRDefault="00AB74DA" w:rsidP="00806795">
      <w:pPr>
        <w:spacing w:after="0" w:line="240" w:lineRule="auto"/>
        <w:ind w:left="284" w:hanging="284"/>
        <w:jc w:val="both"/>
        <w:rPr>
          <w:rFonts w:ascii="Times New Roman" w:eastAsia="Calibri" w:hAnsi="Times New Roman" w:cs="Times New Roman"/>
          <w:color w:val="000000" w:themeColor="text1"/>
          <w:sz w:val="20"/>
          <w:szCs w:val="20"/>
        </w:rPr>
      </w:pPr>
      <w:r w:rsidRPr="00A1002E">
        <w:rPr>
          <w:rFonts w:ascii="Times New Roman" w:eastAsia="Calibri" w:hAnsi="Times New Roman" w:cs="Times New Roman"/>
          <w:color w:val="000000" w:themeColor="text1"/>
          <w:sz w:val="20"/>
          <w:szCs w:val="20"/>
        </w:rPr>
        <w:t>Panse, V.G.</w:t>
      </w:r>
      <w:r w:rsidR="006A2066" w:rsidRPr="00A1002E">
        <w:rPr>
          <w:rFonts w:ascii="Times New Roman" w:eastAsia="Calibri" w:hAnsi="Times New Roman" w:cs="Times New Roman"/>
          <w:color w:val="000000" w:themeColor="text1"/>
          <w:sz w:val="20"/>
          <w:szCs w:val="20"/>
        </w:rPr>
        <w:t>,&amp;</w:t>
      </w:r>
      <w:r w:rsidRPr="00A1002E">
        <w:rPr>
          <w:rFonts w:ascii="Times New Roman" w:eastAsia="Calibri" w:hAnsi="Times New Roman" w:cs="Times New Roman"/>
          <w:color w:val="000000" w:themeColor="text1"/>
          <w:sz w:val="20"/>
          <w:szCs w:val="20"/>
        </w:rPr>
        <w:t>Sukhatme, P.V.</w:t>
      </w:r>
      <w:r w:rsidR="006A2066" w:rsidRPr="00A1002E">
        <w:rPr>
          <w:rFonts w:ascii="Times New Roman" w:eastAsia="Calibri" w:hAnsi="Times New Roman" w:cs="Times New Roman"/>
          <w:color w:val="000000" w:themeColor="text1"/>
          <w:sz w:val="20"/>
          <w:szCs w:val="20"/>
        </w:rPr>
        <w:t>,(</w:t>
      </w:r>
      <w:r w:rsidRPr="00A1002E">
        <w:rPr>
          <w:rFonts w:ascii="Times New Roman" w:eastAsia="Calibri" w:hAnsi="Times New Roman" w:cs="Times New Roman"/>
          <w:color w:val="000000" w:themeColor="text1"/>
          <w:sz w:val="20"/>
          <w:szCs w:val="20"/>
        </w:rPr>
        <w:t>1985</w:t>
      </w:r>
      <w:r w:rsidR="006A2066" w:rsidRPr="00A1002E">
        <w:rPr>
          <w:rFonts w:ascii="Times New Roman" w:eastAsia="Calibri" w:hAnsi="Times New Roman" w:cs="Times New Roman"/>
          <w:color w:val="000000" w:themeColor="text1"/>
          <w:sz w:val="20"/>
          <w:szCs w:val="20"/>
        </w:rPr>
        <w:t>)</w:t>
      </w:r>
      <w:r w:rsidRPr="00A1002E">
        <w:rPr>
          <w:rFonts w:ascii="Times New Roman" w:eastAsia="Calibri" w:hAnsi="Times New Roman" w:cs="Times New Roman"/>
          <w:color w:val="000000" w:themeColor="text1"/>
          <w:sz w:val="20"/>
          <w:szCs w:val="20"/>
        </w:rPr>
        <w:t xml:space="preserve">. </w:t>
      </w:r>
      <w:r w:rsidRPr="00A1002E">
        <w:rPr>
          <w:rFonts w:ascii="Times New Roman" w:eastAsia="Calibri" w:hAnsi="Times New Roman" w:cs="Times New Roman"/>
          <w:i/>
          <w:iCs/>
          <w:color w:val="000000" w:themeColor="text1"/>
          <w:sz w:val="20"/>
          <w:szCs w:val="20"/>
        </w:rPr>
        <w:t>Statistical Methods for Agricultural Workers</w:t>
      </w:r>
      <w:r w:rsidRPr="00A1002E">
        <w:rPr>
          <w:rFonts w:ascii="Times New Roman" w:eastAsia="Calibri" w:hAnsi="Times New Roman" w:cs="Times New Roman"/>
          <w:color w:val="000000" w:themeColor="text1"/>
          <w:sz w:val="20"/>
          <w:szCs w:val="20"/>
        </w:rPr>
        <w:t>. 4th Edition. Indian Council of Agricultural Research, New Delhi, India.</w:t>
      </w:r>
      <w:hyperlink r:id="rId23" w:history="1">
        <w:r w:rsidR="0082356B" w:rsidRPr="00A1002E">
          <w:rPr>
            <w:rStyle w:val="Hyperlink"/>
            <w:rFonts w:ascii="Times New Roman" w:eastAsia="Calibri" w:hAnsi="Times New Roman" w:cs="Times New Roman"/>
            <w:color w:val="000000" w:themeColor="text1"/>
            <w:sz w:val="20"/>
            <w:szCs w:val="20"/>
            <w:u w:val="none"/>
          </w:rPr>
          <w:t>https://krishikosh.egranth.ac.in/server/api/core/bitstreams/7603674e-2971-42d5-93d6-4935eb5e6230/content</w:t>
        </w:r>
      </w:hyperlink>
    </w:p>
    <w:p w:rsidR="00B91B5B" w:rsidRPr="00B91B5B" w:rsidRDefault="00B91B5B" w:rsidP="00806795">
      <w:pPr>
        <w:spacing w:after="0" w:line="240" w:lineRule="auto"/>
        <w:ind w:left="284" w:hanging="284"/>
        <w:jc w:val="both"/>
        <w:rPr>
          <w:rFonts w:ascii="Times New Roman" w:hAnsi="Times New Roman" w:cs="Times New Roman"/>
          <w:bCs/>
          <w:color w:val="000000" w:themeColor="text1"/>
          <w:sz w:val="10"/>
          <w:szCs w:val="10"/>
        </w:rPr>
      </w:pPr>
    </w:p>
    <w:p w:rsidR="006C5725" w:rsidRDefault="00E67D42" w:rsidP="00806795">
      <w:pPr>
        <w:spacing w:after="0" w:line="240" w:lineRule="auto"/>
        <w:ind w:left="284" w:hanging="284"/>
        <w:jc w:val="both"/>
        <w:rPr>
          <w:rFonts w:ascii="Times New Roman" w:hAnsi="Times New Roman" w:cs="Times New Roman"/>
          <w:sz w:val="20"/>
          <w:szCs w:val="20"/>
        </w:rPr>
        <w:sectPr w:rsidR="006C5725" w:rsidSect="003B60F5">
          <w:type w:val="continuous"/>
          <w:pgSz w:w="12240" w:h="15840"/>
          <w:pgMar w:top="1440" w:right="1440" w:bottom="1440" w:left="1440" w:header="1134" w:footer="720" w:gutter="0"/>
          <w:cols w:num="2" w:space="616"/>
          <w:docGrid w:linePitch="360"/>
        </w:sectPr>
      </w:pPr>
      <w:r w:rsidRPr="00A1002E">
        <w:rPr>
          <w:rFonts w:ascii="Times New Roman" w:hAnsi="Times New Roman" w:cs="Times New Roman"/>
          <w:bCs/>
          <w:color w:val="000000" w:themeColor="text1"/>
          <w:sz w:val="20"/>
          <w:szCs w:val="20"/>
        </w:rPr>
        <w:t>Talaviya, J.R., I.B.</w:t>
      </w:r>
      <w:r w:rsidR="006A2066" w:rsidRPr="00A1002E">
        <w:rPr>
          <w:rFonts w:ascii="Times New Roman" w:hAnsi="Times New Roman" w:cs="Times New Roman"/>
          <w:bCs/>
          <w:color w:val="000000" w:themeColor="text1"/>
          <w:sz w:val="20"/>
          <w:szCs w:val="20"/>
        </w:rPr>
        <w:t>,</w:t>
      </w:r>
      <w:r w:rsidRPr="00A1002E">
        <w:rPr>
          <w:rFonts w:ascii="Times New Roman" w:hAnsi="Times New Roman" w:cs="Times New Roman"/>
          <w:bCs/>
          <w:color w:val="000000" w:themeColor="text1"/>
          <w:sz w:val="20"/>
          <w:szCs w:val="20"/>
        </w:rPr>
        <w:t>Kapadiya, C.M.</w:t>
      </w:r>
      <w:r w:rsidR="006A2066" w:rsidRPr="00A1002E">
        <w:rPr>
          <w:rFonts w:ascii="Times New Roman" w:hAnsi="Times New Roman" w:cs="Times New Roman"/>
          <w:bCs/>
          <w:color w:val="000000" w:themeColor="text1"/>
          <w:sz w:val="20"/>
          <w:szCs w:val="20"/>
        </w:rPr>
        <w:t>,</w:t>
      </w:r>
      <w:r w:rsidRPr="00A1002E">
        <w:rPr>
          <w:rFonts w:ascii="Times New Roman" w:hAnsi="Times New Roman" w:cs="Times New Roman"/>
          <w:bCs/>
          <w:color w:val="000000" w:themeColor="text1"/>
          <w:sz w:val="20"/>
          <w:szCs w:val="20"/>
        </w:rPr>
        <w:t>Bhaliya</w:t>
      </w:r>
      <w:r w:rsidR="006A2066" w:rsidRPr="00A1002E">
        <w:rPr>
          <w:rFonts w:ascii="Times New Roman" w:hAnsi="Times New Roman" w:cs="Times New Roman"/>
          <w:bCs/>
          <w:color w:val="000000" w:themeColor="text1"/>
          <w:sz w:val="20"/>
          <w:szCs w:val="20"/>
        </w:rPr>
        <w:t>,&amp;</w:t>
      </w:r>
      <w:r w:rsidRPr="00A1002E">
        <w:rPr>
          <w:rFonts w:ascii="Times New Roman" w:hAnsi="Times New Roman" w:cs="Times New Roman"/>
          <w:bCs/>
          <w:color w:val="000000" w:themeColor="text1"/>
          <w:sz w:val="20"/>
          <w:szCs w:val="20"/>
        </w:rPr>
        <w:t xml:space="preserve"> Lathiya, S.V.</w:t>
      </w:r>
      <w:r w:rsidR="006A2066" w:rsidRPr="00A1002E">
        <w:rPr>
          <w:rFonts w:ascii="Times New Roman" w:hAnsi="Times New Roman" w:cs="Times New Roman"/>
          <w:bCs/>
          <w:color w:val="000000" w:themeColor="text1"/>
          <w:sz w:val="20"/>
          <w:szCs w:val="20"/>
        </w:rPr>
        <w:t>,(</w:t>
      </w:r>
      <w:r w:rsidRPr="00A1002E">
        <w:rPr>
          <w:rFonts w:ascii="Times New Roman" w:hAnsi="Times New Roman" w:cs="Times New Roman"/>
          <w:bCs/>
          <w:color w:val="000000" w:themeColor="text1"/>
          <w:sz w:val="20"/>
          <w:szCs w:val="20"/>
        </w:rPr>
        <w:t>2017</w:t>
      </w:r>
      <w:r w:rsidR="006A2066" w:rsidRPr="00A1002E">
        <w:rPr>
          <w:rFonts w:ascii="Times New Roman" w:hAnsi="Times New Roman" w:cs="Times New Roman"/>
          <w:bCs/>
          <w:color w:val="000000" w:themeColor="text1"/>
          <w:sz w:val="20"/>
          <w:szCs w:val="20"/>
        </w:rPr>
        <w:t>)</w:t>
      </w:r>
      <w:r w:rsidRPr="00A1002E">
        <w:rPr>
          <w:rFonts w:ascii="Times New Roman" w:hAnsi="Times New Roman" w:cs="Times New Roman"/>
          <w:bCs/>
          <w:color w:val="000000" w:themeColor="text1"/>
          <w:sz w:val="20"/>
          <w:szCs w:val="20"/>
        </w:rPr>
        <w:t xml:space="preserve">. Screening of Cumin Varieties/Lines against Wilt Disease. </w:t>
      </w:r>
      <w:r w:rsidRPr="00A1002E">
        <w:rPr>
          <w:rFonts w:ascii="Times New Roman" w:hAnsi="Times New Roman" w:cs="Times New Roman"/>
          <w:bCs/>
          <w:i/>
          <w:iCs/>
          <w:color w:val="000000" w:themeColor="text1"/>
          <w:sz w:val="20"/>
          <w:szCs w:val="20"/>
        </w:rPr>
        <w:t>Int.J.Curr.Microbiol.App.Sci.</w:t>
      </w:r>
      <w:r w:rsidRPr="00A1002E">
        <w:rPr>
          <w:rFonts w:ascii="Times New Roman" w:hAnsi="Times New Roman" w:cs="Times New Roman"/>
          <w:bCs/>
          <w:color w:val="000000" w:themeColor="text1"/>
          <w:sz w:val="20"/>
          <w:szCs w:val="20"/>
        </w:rPr>
        <w:t xml:space="preserve"> 6(6): 3173-3176. doi: </w:t>
      </w:r>
      <w:hyperlink r:id="rId24" w:history="1">
        <w:r w:rsidR="0082356B" w:rsidRPr="00A1002E">
          <w:rPr>
            <w:rStyle w:val="Hyperlink"/>
            <w:rFonts w:ascii="Times New Roman" w:hAnsi="Times New Roman" w:cs="Times New Roman"/>
            <w:bCs/>
            <w:color w:val="000000" w:themeColor="text1"/>
            <w:sz w:val="20"/>
            <w:szCs w:val="20"/>
            <w:u w:val="none"/>
          </w:rPr>
          <w:t>https://doi.org/10.20546/ijcmas.2017.606.373</w:t>
        </w:r>
      </w:hyperlink>
    </w:p>
    <w:p w:rsidR="00807B0A" w:rsidRPr="008936B8" w:rsidRDefault="00807B0A" w:rsidP="00C27C20">
      <w:pPr>
        <w:tabs>
          <w:tab w:val="left" w:pos="720"/>
          <w:tab w:val="left" w:pos="810"/>
        </w:tabs>
        <w:spacing w:line="360" w:lineRule="auto"/>
        <w:ind w:left="810" w:hanging="810"/>
        <w:jc w:val="both"/>
        <w:rPr>
          <w:rFonts w:ascii="Times New Roman" w:hAnsi="Times New Roman" w:cs="Times New Roman"/>
          <w:b/>
          <w:sz w:val="20"/>
          <w:szCs w:val="20"/>
        </w:rPr>
      </w:pPr>
    </w:p>
    <w:sectPr w:rsidR="00807B0A" w:rsidRPr="008936B8" w:rsidSect="006C5725">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0D2B" w:rsidRDefault="00A90D2B" w:rsidP="009424F5">
      <w:pPr>
        <w:spacing w:after="0" w:line="240" w:lineRule="auto"/>
      </w:pPr>
      <w:r>
        <w:separator/>
      </w:r>
    </w:p>
  </w:endnote>
  <w:endnote w:type="continuationSeparator" w:id="1">
    <w:p w:rsidR="00A90D2B" w:rsidRDefault="00A90D2B" w:rsidP="009424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1"/>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B8" w:rsidRPr="00DD3C2F" w:rsidRDefault="008936B8" w:rsidP="008936B8">
    <w:pPr>
      <w:pStyle w:val="Footer"/>
      <w:tabs>
        <w:tab w:val="clear" w:pos="9026"/>
      </w:tabs>
      <w:rPr>
        <w:rFonts w:ascii="Times New Roman" w:hAnsi="Times New Roman" w:cs="Times New Roman"/>
        <w:b/>
        <w:bCs/>
        <w:caps/>
        <w:noProof/>
        <w:color w:val="000000" w:themeColor="text1"/>
        <w:sz w:val="18"/>
        <w:szCs w:val="18"/>
      </w:rPr>
    </w:pPr>
    <w:r w:rsidRPr="00DD3C2F">
      <w:rPr>
        <w:rFonts w:ascii="Times New Roman" w:hAnsi="Times New Roman" w:cs="Times New Roman"/>
        <w:caps/>
        <w:color w:val="4F81BD" w:themeColor="accent1"/>
        <w:sz w:val="18"/>
        <w:szCs w:val="18"/>
      </w:rPr>
      <w:tab/>
    </w:r>
    <w:r w:rsidR="00296A88" w:rsidRPr="00DD3C2F">
      <w:rPr>
        <w:rFonts w:ascii="Times New Roman" w:hAnsi="Times New Roman" w:cs="Times New Roman"/>
        <w:caps/>
        <w:color w:val="000000" w:themeColor="text1"/>
        <w:sz w:val="18"/>
        <w:szCs w:val="18"/>
      </w:rPr>
      <w:fldChar w:fldCharType="begin"/>
    </w:r>
    <w:r w:rsidRPr="00DD3C2F">
      <w:rPr>
        <w:rFonts w:ascii="Times New Roman" w:hAnsi="Times New Roman" w:cs="Times New Roman"/>
        <w:caps/>
        <w:color w:val="000000" w:themeColor="text1"/>
        <w:sz w:val="18"/>
        <w:szCs w:val="18"/>
      </w:rPr>
      <w:instrText xml:space="preserve"> PAGE   \* MERGEFORMAT </w:instrText>
    </w:r>
    <w:r w:rsidR="00296A88" w:rsidRPr="00DD3C2F">
      <w:rPr>
        <w:rFonts w:ascii="Times New Roman" w:hAnsi="Times New Roman" w:cs="Times New Roman"/>
        <w:caps/>
        <w:color w:val="000000" w:themeColor="text1"/>
        <w:sz w:val="18"/>
        <w:szCs w:val="18"/>
      </w:rPr>
      <w:fldChar w:fldCharType="separate"/>
    </w:r>
    <w:r>
      <w:rPr>
        <w:rFonts w:ascii="Times New Roman" w:hAnsi="Times New Roman" w:cs="Times New Roman"/>
        <w:caps/>
        <w:color w:val="000000" w:themeColor="text1"/>
        <w:sz w:val="18"/>
        <w:szCs w:val="18"/>
      </w:rPr>
      <w:t>31</w:t>
    </w:r>
    <w:r w:rsidR="00296A88" w:rsidRPr="00DD3C2F">
      <w:rPr>
        <w:rFonts w:ascii="Times New Roman" w:hAnsi="Times New Roman" w:cs="Times New Roman"/>
        <w:caps/>
        <w:noProof/>
        <w:color w:val="000000" w:themeColor="text1"/>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931" w:rsidRPr="00ED0931" w:rsidRDefault="00ED0931" w:rsidP="00ED0931">
    <w:pPr>
      <w:pStyle w:val="Footer"/>
      <w:tabs>
        <w:tab w:val="clear" w:pos="4513"/>
        <w:tab w:val="clear" w:pos="9026"/>
      </w:tabs>
      <w:rPr>
        <w:b/>
        <w:bCs/>
        <w:caps/>
        <w:noProof/>
        <w:color w:val="000000" w:themeColor="text1"/>
      </w:rPr>
    </w:pPr>
    <w:r w:rsidRPr="00577B61">
      <w:rPr>
        <w:caps/>
        <w:color w:val="000000" w:themeColor="text1"/>
        <w:sz w:val="18"/>
        <w:szCs w:val="16"/>
      </w:rPr>
      <w:t>2278-8417/</w:t>
    </w:r>
    <w:r>
      <w:rPr>
        <w:rFonts w:cs="Times New Roman"/>
        <w:caps/>
        <w:color w:val="000000" w:themeColor="text1"/>
        <w:sz w:val="18"/>
        <w:szCs w:val="16"/>
      </w:rPr>
      <w:t>©</w:t>
    </w:r>
    <w:r w:rsidRPr="00577B61">
      <w:rPr>
        <w:caps/>
        <w:color w:val="000000" w:themeColor="text1"/>
        <w:sz w:val="18"/>
        <w:szCs w:val="16"/>
      </w:rPr>
      <w:t>2026 ISSS</w:t>
    </w:r>
    <w:r>
      <w:rPr>
        <w:caps/>
        <w:color w:val="000000" w:themeColor="text1"/>
        <w:sz w:val="18"/>
        <w:szCs w:val="16"/>
      </w:rPr>
      <w:tab/>
    </w:r>
    <w:r>
      <w:rPr>
        <w:caps/>
        <w:color w:val="000000" w:themeColor="text1"/>
        <w:sz w:val="18"/>
        <w:szCs w:val="16"/>
      </w:rPr>
      <w:tab/>
    </w:r>
    <w:r>
      <w:rPr>
        <w:caps/>
        <w:color w:val="000000" w:themeColor="text1"/>
        <w:sz w:val="18"/>
        <w:szCs w:val="16"/>
      </w:rPr>
      <w:tab/>
    </w:r>
    <w:r>
      <w:rPr>
        <w:caps/>
        <w:color w:val="000000" w:themeColor="text1"/>
        <w:sz w:val="18"/>
        <w:szCs w:val="16"/>
      </w:rPr>
      <w:tab/>
    </w:r>
    <w:r w:rsidR="00296A88" w:rsidRPr="000B0709">
      <w:rPr>
        <w:rFonts w:ascii="Times New Roman" w:hAnsi="Times New Roman" w:cs="Times New Roman"/>
        <w:caps/>
        <w:color w:val="000000" w:themeColor="text1"/>
        <w:sz w:val="20"/>
      </w:rPr>
      <w:fldChar w:fldCharType="begin"/>
    </w:r>
    <w:r w:rsidRPr="000B0709">
      <w:rPr>
        <w:rFonts w:ascii="Times New Roman" w:hAnsi="Times New Roman" w:cs="Times New Roman"/>
        <w:caps/>
        <w:color w:val="000000" w:themeColor="text1"/>
        <w:sz w:val="20"/>
      </w:rPr>
      <w:instrText xml:space="preserve"> PAGE   \* MERGEFORMAT </w:instrText>
    </w:r>
    <w:r w:rsidR="00296A88" w:rsidRPr="000B0709">
      <w:rPr>
        <w:rFonts w:ascii="Times New Roman" w:hAnsi="Times New Roman" w:cs="Times New Roman"/>
        <w:caps/>
        <w:color w:val="000000" w:themeColor="text1"/>
        <w:sz w:val="20"/>
      </w:rPr>
      <w:fldChar w:fldCharType="separate"/>
    </w:r>
    <w:r w:rsidR="00236003">
      <w:rPr>
        <w:rFonts w:ascii="Times New Roman" w:hAnsi="Times New Roman" w:cs="Times New Roman"/>
        <w:caps/>
        <w:noProof/>
        <w:color w:val="000000" w:themeColor="text1"/>
        <w:sz w:val="20"/>
      </w:rPr>
      <w:t>32</w:t>
    </w:r>
    <w:r w:rsidR="00296A88" w:rsidRPr="000B0709">
      <w:rPr>
        <w:rFonts w:ascii="Times New Roman" w:hAnsi="Times New Roman" w:cs="Times New Roman"/>
        <w:caps/>
        <w:noProof/>
        <w:color w:val="000000" w:themeColor="text1"/>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E59" w:rsidRPr="00DD3C2F" w:rsidRDefault="00850E59" w:rsidP="008936B8">
    <w:pPr>
      <w:pStyle w:val="Footer"/>
      <w:tabs>
        <w:tab w:val="clear" w:pos="9026"/>
      </w:tabs>
      <w:rPr>
        <w:rFonts w:ascii="Times New Roman" w:hAnsi="Times New Roman" w:cs="Times New Roman"/>
        <w:b/>
        <w:bCs/>
        <w:caps/>
        <w:noProof/>
        <w:color w:val="000000" w:themeColor="text1"/>
        <w:sz w:val="18"/>
        <w:szCs w:val="18"/>
      </w:rPr>
    </w:pPr>
    <w:r w:rsidRPr="00DD3C2F">
      <w:rPr>
        <w:rFonts w:ascii="Times New Roman" w:hAnsi="Times New Roman" w:cs="Times New Roman"/>
        <w:caps/>
        <w:color w:val="4F81BD" w:themeColor="accent1"/>
        <w:sz w:val="18"/>
        <w:szCs w:val="18"/>
      </w:rPr>
      <w:tab/>
    </w:r>
    <w:r w:rsidR="00296A88" w:rsidRPr="00DD3C2F">
      <w:rPr>
        <w:rFonts w:ascii="Times New Roman" w:hAnsi="Times New Roman" w:cs="Times New Roman"/>
        <w:caps/>
        <w:color w:val="000000" w:themeColor="text1"/>
        <w:sz w:val="18"/>
        <w:szCs w:val="18"/>
      </w:rPr>
      <w:fldChar w:fldCharType="begin"/>
    </w:r>
    <w:r w:rsidRPr="00DD3C2F">
      <w:rPr>
        <w:rFonts w:ascii="Times New Roman" w:hAnsi="Times New Roman" w:cs="Times New Roman"/>
        <w:caps/>
        <w:color w:val="000000" w:themeColor="text1"/>
        <w:sz w:val="18"/>
        <w:szCs w:val="18"/>
      </w:rPr>
      <w:instrText xml:space="preserve"> PAGE   \* MERGEFORMAT </w:instrText>
    </w:r>
    <w:r w:rsidR="00296A88" w:rsidRPr="00DD3C2F">
      <w:rPr>
        <w:rFonts w:ascii="Times New Roman" w:hAnsi="Times New Roman" w:cs="Times New Roman"/>
        <w:caps/>
        <w:color w:val="000000" w:themeColor="text1"/>
        <w:sz w:val="18"/>
        <w:szCs w:val="18"/>
      </w:rPr>
      <w:fldChar w:fldCharType="separate"/>
    </w:r>
    <w:r w:rsidR="00236003">
      <w:rPr>
        <w:rFonts w:ascii="Times New Roman" w:hAnsi="Times New Roman" w:cs="Times New Roman"/>
        <w:caps/>
        <w:noProof/>
        <w:color w:val="000000" w:themeColor="text1"/>
        <w:sz w:val="18"/>
        <w:szCs w:val="18"/>
      </w:rPr>
      <w:t>38</w:t>
    </w:r>
    <w:r w:rsidR="00296A88" w:rsidRPr="00DD3C2F">
      <w:rPr>
        <w:rFonts w:ascii="Times New Roman" w:hAnsi="Times New Roman" w:cs="Times New Roman"/>
        <w:caps/>
        <w:noProof/>
        <w:color w:val="000000" w:themeColor="text1"/>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0D2B" w:rsidRDefault="00A90D2B" w:rsidP="009424F5">
      <w:pPr>
        <w:spacing w:after="0" w:line="240" w:lineRule="auto"/>
      </w:pPr>
      <w:r>
        <w:separator/>
      </w:r>
    </w:p>
  </w:footnote>
  <w:footnote w:type="continuationSeparator" w:id="1">
    <w:p w:rsidR="00A90D2B" w:rsidRDefault="00A90D2B" w:rsidP="009424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1A3" w:rsidRDefault="005231A3" w:rsidP="005231A3">
    <w:pPr>
      <w:pStyle w:val="Header"/>
      <w:jc w:val="center"/>
    </w:pPr>
    <w:r>
      <w:rPr>
        <w:rFonts w:ascii="Times New Roman" w:hAnsi="Times New Roman" w:cs="Times New Roman"/>
        <w:b/>
        <w:bCs/>
        <w:sz w:val="20"/>
      </w:rPr>
      <w:t>Int J Seed Spice</w:t>
    </w:r>
    <w:r w:rsidR="00B53576">
      <w:rPr>
        <w:rFonts w:ascii="Times New Roman" w:hAnsi="Times New Roman" w:cs="Times New Roman"/>
        <w:b/>
        <w:bCs/>
        <w:sz w:val="20"/>
      </w:rPr>
      <w:t>.</w:t>
    </w:r>
    <w:r>
      <w:rPr>
        <w:rFonts w:ascii="Times New Roman" w:hAnsi="Times New Roman" w:cs="Times New Roman"/>
        <w:b/>
        <w:bCs/>
        <w:sz w:val="20"/>
      </w:rPr>
      <w:t xml:space="preserve"> 16 (1), June 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02D81"/>
    <w:multiLevelType w:val="hybridMultilevel"/>
    <w:tmpl w:val="B62C55C2"/>
    <w:lvl w:ilvl="0" w:tplc="EF3C7EB0">
      <w:start w:val="1"/>
      <w:numFmt w:val="bullet"/>
      <w:lvlText w:val=""/>
      <w:lvlJc w:val="left"/>
      <w:pPr>
        <w:tabs>
          <w:tab w:val="num" w:pos="720"/>
        </w:tabs>
        <w:ind w:left="720" w:hanging="360"/>
      </w:pPr>
      <w:rPr>
        <w:rFonts w:ascii="Symbol" w:hAnsi="Symbol" w:hint="default"/>
      </w:rPr>
    </w:lvl>
    <w:lvl w:ilvl="1" w:tplc="5D1A1D84" w:tentative="1">
      <w:start w:val="1"/>
      <w:numFmt w:val="bullet"/>
      <w:lvlText w:val=""/>
      <w:lvlJc w:val="left"/>
      <w:pPr>
        <w:tabs>
          <w:tab w:val="num" w:pos="1440"/>
        </w:tabs>
        <w:ind w:left="1440" w:hanging="360"/>
      </w:pPr>
      <w:rPr>
        <w:rFonts w:ascii="Wingdings" w:hAnsi="Wingdings" w:hint="default"/>
      </w:rPr>
    </w:lvl>
    <w:lvl w:ilvl="2" w:tplc="C5003B0E" w:tentative="1">
      <w:start w:val="1"/>
      <w:numFmt w:val="bullet"/>
      <w:lvlText w:val=""/>
      <w:lvlJc w:val="left"/>
      <w:pPr>
        <w:tabs>
          <w:tab w:val="num" w:pos="2160"/>
        </w:tabs>
        <w:ind w:left="2160" w:hanging="360"/>
      </w:pPr>
      <w:rPr>
        <w:rFonts w:ascii="Wingdings" w:hAnsi="Wingdings" w:hint="default"/>
      </w:rPr>
    </w:lvl>
    <w:lvl w:ilvl="3" w:tplc="E1AAE700" w:tentative="1">
      <w:start w:val="1"/>
      <w:numFmt w:val="bullet"/>
      <w:lvlText w:val=""/>
      <w:lvlJc w:val="left"/>
      <w:pPr>
        <w:tabs>
          <w:tab w:val="num" w:pos="2880"/>
        </w:tabs>
        <w:ind w:left="2880" w:hanging="360"/>
      </w:pPr>
      <w:rPr>
        <w:rFonts w:ascii="Wingdings" w:hAnsi="Wingdings" w:hint="default"/>
      </w:rPr>
    </w:lvl>
    <w:lvl w:ilvl="4" w:tplc="A7003892" w:tentative="1">
      <w:start w:val="1"/>
      <w:numFmt w:val="bullet"/>
      <w:lvlText w:val=""/>
      <w:lvlJc w:val="left"/>
      <w:pPr>
        <w:tabs>
          <w:tab w:val="num" w:pos="3600"/>
        </w:tabs>
        <w:ind w:left="3600" w:hanging="360"/>
      </w:pPr>
      <w:rPr>
        <w:rFonts w:ascii="Wingdings" w:hAnsi="Wingdings" w:hint="default"/>
      </w:rPr>
    </w:lvl>
    <w:lvl w:ilvl="5" w:tplc="C096D354" w:tentative="1">
      <w:start w:val="1"/>
      <w:numFmt w:val="bullet"/>
      <w:lvlText w:val=""/>
      <w:lvlJc w:val="left"/>
      <w:pPr>
        <w:tabs>
          <w:tab w:val="num" w:pos="4320"/>
        </w:tabs>
        <w:ind w:left="4320" w:hanging="360"/>
      </w:pPr>
      <w:rPr>
        <w:rFonts w:ascii="Wingdings" w:hAnsi="Wingdings" w:hint="default"/>
      </w:rPr>
    </w:lvl>
    <w:lvl w:ilvl="6" w:tplc="D4B270DC" w:tentative="1">
      <w:start w:val="1"/>
      <w:numFmt w:val="bullet"/>
      <w:lvlText w:val=""/>
      <w:lvlJc w:val="left"/>
      <w:pPr>
        <w:tabs>
          <w:tab w:val="num" w:pos="5040"/>
        </w:tabs>
        <w:ind w:left="5040" w:hanging="360"/>
      </w:pPr>
      <w:rPr>
        <w:rFonts w:ascii="Wingdings" w:hAnsi="Wingdings" w:hint="default"/>
      </w:rPr>
    </w:lvl>
    <w:lvl w:ilvl="7" w:tplc="4A76FEFC" w:tentative="1">
      <w:start w:val="1"/>
      <w:numFmt w:val="bullet"/>
      <w:lvlText w:val=""/>
      <w:lvlJc w:val="left"/>
      <w:pPr>
        <w:tabs>
          <w:tab w:val="num" w:pos="5760"/>
        </w:tabs>
        <w:ind w:left="5760" w:hanging="360"/>
      </w:pPr>
      <w:rPr>
        <w:rFonts w:ascii="Wingdings" w:hAnsi="Wingdings" w:hint="default"/>
      </w:rPr>
    </w:lvl>
    <w:lvl w:ilvl="8" w:tplc="AC06D4C4" w:tentative="1">
      <w:start w:val="1"/>
      <w:numFmt w:val="bullet"/>
      <w:lvlText w:val=""/>
      <w:lvlJc w:val="left"/>
      <w:pPr>
        <w:tabs>
          <w:tab w:val="num" w:pos="6480"/>
        </w:tabs>
        <w:ind w:left="6480" w:hanging="360"/>
      </w:pPr>
      <w:rPr>
        <w:rFonts w:ascii="Wingdings" w:hAnsi="Wingdings" w:hint="default"/>
      </w:rPr>
    </w:lvl>
  </w:abstractNum>
  <w:abstractNum w:abstractNumId="1">
    <w:nsid w:val="02507555"/>
    <w:multiLevelType w:val="hybridMultilevel"/>
    <w:tmpl w:val="103E66F0"/>
    <w:lvl w:ilvl="0" w:tplc="8444BCE2">
      <w:start w:val="1"/>
      <w:numFmt w:val="bullet"/>
      <w:lvlText w:val=""/>
      <w:lvlJc w:val="left"/>
      <w:pPr>
        <w:tabs>
          <w:tab w:val="num" w:pos="720"/>
        </w:tabs>
        <w:ind w:left="720" w:hanging="360"/>
      </w:pPr>
      <w:rPr>
        <w:rFonts w:ascii="Wingdings" w:hAnsi="Wingdings" w:hint="default"/>
      </w:rPr>
    </w:lvl>
    <w:lvl w:ilvl="1" w:tplc="C0CE11E4" w:tentative="1">
      <w:start w:val="1"/>
      <w:numFmt w:val="bullet"/>
      <w:lvlText w:val=""/>
      <w:lvlJc w:val="left"/>
      <w:pPr>
        <w:tabs>
          <w:tab w:val="num" w:pos="1440"/>
        </w:tabs>
        <w:ind w:left="1440" w:hanging="360"/>
      </w:pPr>
      <w:rPr>
        <w:rFonts w:ascii="Wingdings" w:hAnsi="Wingdings" w:hint="default"/>
      </w:rPr>
    </w:lvl>
    <w:lvl w:ilvl="2" w:tplc="AF443EA6" w:tentative="1">
      <w:start w:val="1"/>
      <w:numFmt w:val="bullet"/>
      <w:lvlText w:val=""/>
      <w:lvlJc w:val="left"/>
      <w:pPr>
        <w:tabs>
          <w:tab w:val="num" w:pos="2160"/>
        </w:tabs>
        <w:ind w:left="2160" w:hanging="360"/>
      </w:pPr>
      <w:rPr>
        <w:rFonts w:ascii="Wingdings" w:hAnsi="Wingdings" w:hint="default"/>
      </w:rPr>
    </w:lvl>
    <w:lvl w:ilvl="3" w:tplc="F21A62B4" w:tentative="1">
      <w:start w:val="1"/>
      <w:numFmt w:val="bullet"/>
      <w:lvlText w:val=""/>
      <w:lvlJc w:val="left"/>
      <w:pPr>
        <w:tabs>
          <w:tab w:val="num" w:pos="2880"/>
        </w:tabs>
        <w:ind w:left="2880" w:hanging="360"/>
      </w:pPr>
      <w:rPr>
        <w:rFonts w:ascii="Wingdings" w:hAnsi="Wingdings" w:hint="default"/>
      </w:rPr>
    </w:lvl>
    <w:lvl w:ilvl="4" w:tplc="FF284218" w:tentative="1">
      <w:start w:val="1"/>
      <w:numFmt w:val="bullet"/>
      <w:lvlText w:val=""/>
      <w:lvlJc w:val="left"/>
      <w:pPr>
        <w:tabs>
          <w:tab w:val="num" w:pos="3600"/>
        </w:tabs>
        <w:ind w:left="3600" w:hanging="360"/>
      </w:pPr>
      <w:rPr>
        <w:rFonts w:ascii="Wingdings" w:hAnsi="Wingdings" w:hint="default"/>
      </w:rPr>
    </w:lvl>
    <w:lvl w:ilvl="5" w:tplc="F750522E" w:tentative="1">
      <w:start w:val="1"/>
      <w:numFmt w:val="bullet"/>
      <w:lvlText w:val=""/>
      <w:lvlJc w:val="left"/>
      <w:pPr>
        <w:tabs>
          <w:tab w:val="num" w:pos="4320"/>
        </w:tabs>
        <w:ind w:left="4320" w:hanging="360"/>
      </w:pPr>
      <w:rPr>
        <w:rFonts w:ascii="Wingdings" w:hAnsi="Wingdings" w:hint="default"/>
      </w:rPr>
    </w:lvl>
    <w:lvl w:ilvl="6" w:tplc="2ED4CE5E" w:tentative="1">
      <w:start w:val="1"/>
      <w:numFmt w:val="bullet"/>
      <w:lvlText w:val=""/>
      <w:lvlJc w:val="left"/>
      <w:pPr>
        <w:tabs>
          <w:tab w:val="num" w:pos="5040"/>
        </w:tabs>
        <w:ind w:left="5040" w:hanging="360"/>
      </w:pPr>
      <w:rPr>
        <w:rFonts w:ascii="Wingdings" w:hAnsi="Wingdings" w:hint="default"/>
      </w:rPr>
    </w:lvl>
    <w:lvl w:ilvl="7" w:tplc="8BBE8D1E" w:tentative="1">
      <w:start w:val="1"/>
      <w:numFmt w:val="bullet"/>
      <w:lvlText w:val=""/>
      <w:lvlJc w:val="left"/>
      <w:pPr>
        <w:tabs>
          <w:tab w:val="num" w:pos="5760"/>
        </w:tabs>
        <w:ind w:left="5760" w:hanging="360"/>
      </w:pPr>
      <w:rPr>
        <w:rFonts w:ascii="Wingdings" w:hAnsi="Wingdings" w:hint="default"/>
      </w:rPr>
    </w:lvl>
    <w:lvl w:ilvl="8" w:tplc="1CE29138" w:tentative="1">
      <w:start w:val="1"/>
      <w:numFmt w:val="bullet"/>
      <w:lvlText w:val=""/>
      <w:lvlJc w:val="left"/>
      <w:pPr>
        <w:tabs>
          <w:tab w:val="num" w:pos="6480"/>
        </w:tabs>
        <w:ind w:left="6480" w:hanging="360"/>
      </w:pPr>
      <w:rPr>
        <w:rFonts w:ascii="Wingdings" w:hAnsi="Wingdings" w:hint="default"/>
      </w:rPr>
    </w:lvl>
  </w:abstractNum>
  <w:abstractNum w:abstractNumId="2">
    <w:nsid w:val="0AC71CE4"/>
    <w:multiLevelType w:val="hybridMultilevel"/>
    <w:tmpl w:val="73AE4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AD0FE0"/>
    <w:multiLevelType w:val="hybridMultilevel"/>
    <w:tmpl w:val="69B0ECCA"/>
    <w:lvl w:ilvl="0" w:tplc="AEBC051C">
      <w:start w:val="1"/>
      <w:numFmt w:val="bullet"/>
      <w:lvlText w:val=""/>
      <w:lvlJc w:val="left"/>
      <w:pPr>
        <w:tabs>
          <w:tab w:val="num" w:pos="720"/>
        </w:tabs>
        <w:ind w:left="720" w:hanging="360"/>
      </w:pPr>
      <w:rPr>
        <w:rFonts w:ascii="Wingdings" w:hAnsi="Wingdings" w:hint="default"/>
      </w:rPr>
    </w:lvl>
    <w:lvl w:ilvl="1" w:tplc="52366A56" w:tentative="1">
      <w:start w:val="1"/>
      <w:numFmt w:val="bullet"/>
      <w:lvlText w:val=""/>
      <w:lvlJc w:val="left"/>
      <w:pPr>
        <w:tabs>
          <w:tab w:val="num" w:pos="1440"/>
        </w:tabs>
        <w:ind w:left="1440" w:hanging="360"/>
      </w:pPr>
      <w:rPr>
        <w:rFonts w:ascii="Wingdings" w:hAnsi="Wingdings" w:hint="default"/>
      </w:rPr>
    </w:lvl>
    <w:lvl w:ilvl="2" w:tplc="FB68526E" w:tentative="1">
      <w:start w:val="1"/>
      <w:numFmt w:val="bullet"/>
      <w:lvlText w:val=""/>
      <w:lvlJc w:val="left"/>
      <w:pPr>
        <w:tabs>
          <w:tab w:val="num" w:pos="2160"/>
        </w:tabs>
        <w:ind w:left="2160" w:hanging="360"/>
      </w:pPr>
      <w:rPr>
        <w:rFonts w:ascii="Wingdings" w:hAnsi="Wingdings" w:hint="default"/>
      </w:rPr>
    </w:lvl>
    <w:lvl w:ilvl="3" w:tplc="CCFEBBA6" w:tentative="1">
      <w:start w:val="1"/>
      <w:numFmt w:val="bullet"/>
      <w:lvlText w:val=""/>
      <w:lvlJc w:val="left"/>
      <w:pPr>
        <w:tabs>
          <w:tab w:val="num" w:pos="2880"/>
        </w:tabs>
        <w:ind w:left="2880" w:hanging="360"/>
      </w:pPr>
      <w:rPr>
        <w:rFonts w:ascii="Wingdings" w:hAnsi="Wingdings" w:hint="default"/>
      </w:rPr>
    </w:lvl>
    <w:lvl w:ilvl="4" w:tplc="5396004E" w:tentative="1">
      <w:start w:val="1"/>
      <w:numFmt w:val="bullet"/>
      <w:lvlText w:val=""/>
      <w:lvlJc w:val="left"/>
      <w:pPr>
        <w:tabs>
          <w:tab w:val="num" w:pos="3600"/>
        </w:tabs>
        <w:ind w:left="3600" w:hanging="360"/>
      </w:pPr>
      <w:rPr>
        <w:rFonts w:ascii="Wingdings" w:hAnsi="Wingdings" w:hint="default"/>
      </w:rPr>
    </w:lvl>
    <w:lvl w:ilvl="5" w:tplc="060AEC94" w:tentative="1">
      <w:start w:val="1"/>
      <w:numFmt w:val="bullet"/>
      <w:lvlText w:val=""/>
      <w:lvlJc w:val="left"/>
      <w:pPr>
        <w:tabs>
          <w:tab w:val="num" w:pos="4320"/>
        </w:tabs>
        <w:ind w:left="4320" w:hanging="360"/>
      </w:pPr>
      <w:rPr>
        <w:rFonts w:ascii="Wingdings" w:hAnsi="Wingdings" w:hint="default"/>
      </w:rPr>
    </w:lvl>
    <w:lvl w:ilvl="6" w:tplc="80BE6B94" w:tentative="1">
      <w:start w:val="1"/>
      <w:numFmt w:val="bullet"/>
      <w:lvlText w:val=""/>
      <w:lvlJc w:val="left"/>
      <w:pPr>
        <w:tabs>
          <w:tab w:val="num" w:pos="5040"/>
        </w:tabs>
        <w:ind w:left="5040" w:hanging="360"/>
      </w:pPr>
      <w:rPr>
        <w:rFonts w:ascii="Wingdings" w:hAnsi="Wingdings" w:hint="default"/>
      </w:rPr>
    </w:lvl>
    <w:lvl w:ilvl="7" w:tplc="7980B072" w:tentative="1">
      <w:start w:val="1"/>
      <w:numFmt w:val="bullet"/>
      <w:lvlText w:val=""/>
      <w:lvlJc w:val="left"/>
      <w:pPr>
        <w:tabs>
          <w:tab w:val="num" w:pos="5760"/>
        </w:tabs>
        <w:ind w:left="5760" w:hanging="360"/>
      </w:pPr>
      <w:rPr>
        <w:rFonts w:ascii="Wingdings" w:hAnsi="Wingdings" w:hint="default"/>
      </w:rPr>
    </w:lvl>
    <w:lvl w:ilvl="8" w:tplc="807A5674" w:tentative="1">
      <w:start w:val="1"/>
      <w:numFmt w:val="bullet"/>
      <w:lvlText w:val=""/>
      <w:lvlJc w:val="left"/>
      <w:pPr>
        <w:tabs>
          <w:tab w:val="num" w:pos="6480"/>
        </w:tabs>
        <w:ind w:left="6480" w:hanging="360"/>
      </w:pPr>
      <w:rPr>
        <w:rFonts w:ascii="Wingdings" w:hAnsi="Wingdings" w:hint="default"/>
      </w:rPr>
    </w:lvl>
  </w:abstractNum>
  <w:abstractNum w:abstractNumId="4">
    <w:nsid w:val="0FDB085B"/>
    <w:multiLevelType w:val="hybridMultilevel"/>
    <w:tmpl w:val="C94CDB1C"/>
    <w:lvl w:ilvl="0" w:tplc="770C9982">
      <w:start w:val="1"/>
      <w:numFmt w:val="decimal"/>
      <w:lvlText w:val="%1."/>
      <w:lvlJc w:val="left"/>
      <w:pPr>
        <w:ind w:left="720" w:hanging="360"/>
      </w:pPr>
      <w:rPr>
        <w:rFonts w:hint="default"/>
        <w:sz w:val="24"/>
        <w:szCs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71C5320"/>
    <w:multiLevelType w:val="hybridMultilevel"/>
    <w:tmpl w:val="5E6CEB08"/>
    <w:lvl w:ilvl="0" w:tplc="2168E66C">
      <w:start w:val="1"/>
      <w:numFmt w:val="bullet"/>
      <w:lvlText w:val=""/>
      <w:lvlJc w:val="left"/>
      <w:pPr>
        <w:tabs>
          <w:tab w:val="num" w:pos="720"/>
        </w:tabs>
        <w:ind w:left="720" w:hanging="360"/>
      </w:pPr>
      <w:rPr>
        <w:rFonts w:ascii="Wingdings" w:hAnsi="Wingdings" w:hint="default"/>
      </w:rPr>
    </w:lvl>
    <w:lvl w:ilvl="1" w:tplc="672207AC" w:tentative="1">
      <w:start w:val="1"/>
      <w:numFmt w:val="bullet"/>
      <w:lvlText w:val=""/>
      <w:lvlJc w:val="left"/>
      <w:pPr>
        <w:tabs>
          <w:tab w:val="num" w:pos="1440"/>
        </w:tabs>
        <w:ind w:left="1440" w:hanging="360"/>
      </w:pPr>
      <w:rPr>
        <w:rFonts w:ascii="Wingdings" w:hAnsi="Wingdings" w:hint="default"/>
      </w:rPr>
    </w:lvl>
    <w:lvl w:ilvl="2" w:tplc="C3227A76" w:tentative="1">
      <w:start w:val="1"/>
      <w:numFmt w:val="bullet"/>
      <w:lvlText w:val=""/>
      <w:lvlJc w:val="left"/>
      <w:pPr>
        <w:tabs>
          <w:tab w:val="num" w:pos="2160"/>
        </w:tabs>
        <w:ind w:left="2160" w:hanging="360"/>
      </w:pPr>
      <w:rPr>
        <w:rFonts w:ascii="Wingdings" w:hAnsi="Wingdings" w:hint="default"/>
      </w:rPr>
    </w:lvl>
    <w:lvl w:ilvl="3" w:tplc="99DE62D4" w:tentative="1">
      <w:start w:val="1"/>
      <w:numFmt w:val="bullet"/>
      <w:lvlText w:val=""/>
      <w:lvlJc w:val="left"/>
      <w:pPr>
        <w:tabs>
          <w:tab w:val="num" w:pos="2880"/>
        </w:tabs>
        <w:ind w:left="2880" w:hanging="360"/>
      </w:pPr>
      <w:rPr>
        <w:rFonts w:ascii="Wingdings" w:hAnsi="Wingdings" w:hint="default"/>
      </w:rPr>
    </w:lvl>
    <w:lvl w:ilvl="4" w:tplc="F490CCE2" w:tentative="1">
      <w:start w:val="1"/>
      <w:numFmt w:val="bullet"/>
      <w:lvlText w:val=""/>
      <w:lvlJc w:val="left"/>
      <w:pPr>
        <w:tabs>
          <w:tab w:val="num" w:pos="3600"/>
        </w:tabs>
        <w:ind w:left="3600" w:hanging="360"/>
      </w:pPr>
      <w:rPr>
        <w:rFonts w:ascii="Wingdings" w:hAnsi="Wingdings" w:hint="default"/>
      </w:rPr>
    </w:lvl>
    <w:lvl w:ilvl="5" w:tplc="AD1699E0" w:tentative="1">
      <w:start w:val="1"/>
      <w:numFmt w:val="bullet"/>
      <w:lvlText w:val=""/>
      <w:lvlJc w:val="left"/>
      <w:pPr>
        <w:tabs>
          <w:tab w:val="num" w:pos="4320"/>
        </w:tabs>
        <w:ind w:left="4320" w:hanging="360"/>
      </w:pPr>
      <w:rPr>
        <w:rFonts w:ascii="Wingdings" w:hAnsi="Wingdings" w:hint="default"/>
      </w:rPr>
    </w:lvl>
    <w:lvl w:ilvl="6" w:tplc="C90E9CD4" w:tentative="1">
      <w:start w:val="1"/>
      <w:numFmt w:val="bullet"/>
      <w:lvlText w:val=""/>
      <w:lvlJc w:val="left"/>
      <w:pPr>
        <w:tabs>
          <w:tab w:val="num" w:pos="5040"/>
        </w:tabs>
        <w:ind w:left="5040" w:hanging="360"/>
      </w:pPr>
      <w:rPr>
        <w:rFonts w:ascii="Wingdings" w:hAnsi="Wingdings" w:hint="default"/>
      </w:rPr>
    </w:lvl>
    <w:lvl w:ilvl="7" w:tplc="FB2E99C6" w:tentative="1">
      <w:start w:val="1"/>
      <w:numFmt w:val="bullet"/>
      <w:lvlText w:val=""/>
      <w:lvlJc w:val="left"/>
      <w:pPr>
        <w:tabs>
          <w:tab w:val="num" w:pos="5760"/>
        </w:tabs>
        <w:ind w:left="5760" w:hanging="360"/>
      </w:pPr>
      <w:rPr>
        <w:rFonts w:ascii="Wingdings" w:hAnsi="Wingdings" w:hint="default"/>
      </w:rPr>
    </w:lvl>
    <w:lvl w:ilvl="8" w:tplc="B89484D6" w:tentative="1">
      <w:start w:val="1"/>
      <w:numFmt w:val="bullet"/>
      <w:lvlText w:val=""/>
      <w:lvlJc w:val="left"/>
      <w:pPr>
        <w:tabs>
          <w:tab w:val="num" w:pos="6480"/>
        </w:tabs>
        <w:ind w:left="6480" w:hanging="360"/>
      </w:pPr>
      <w:rPr>
        <w:rFonts w:ascii="Wingdings" w:hAnsi="Wingdings" w:hint="default"/>
      </w:rPr>
    </w:lvl>
  </w:abstractNum>
  <w:abstractNum w:abstractNumId="6">
    <w:nsid w:val="1B1E0653"/>
    <w:multiLevelType w:val="hybridMultilevel"/>
    <w:tmpl w:val="6C324E80"/>
    <w:lvl w:ilvl="0" w:tplc="9A52C5D8">
      <w:start w:val="1"/>
      <w:numFmt w:val="upperLetter"/>
      <w:lvlText w:val="(%1)"/>
      <w:lvlJc w:val="left"/>
      <w:pPr>
        <w:ind w:left="2640" w:hanging="360"/>
      </w:pPr>
      <w:rPr>
        <w:rFonts w:hint="default"/>
      </w:rPr>
    </w:lvl>
    <w:lvl w:ilvl="1" w:tplc="40090019" w:tentative="1">
      <w:start w:val="1"/>
      <w:numFmt w:val="lowerLetter"/>
      <w:lvlText w:val="%2."/>
      <w:lvlJc w:val="left"/>
      <w:pPr>
        <w:ind w:left="3360" w:hanging="360"/>
      </w:pPr>
    </w:lvl>
    <w:lvl w:ilvl="2" w:tplc="4009001B" w:tentative="1">
      <w:start w:val="1"/>
      <w:numFmt w:val="lowerRoman"/>
      <w:lvlText w:val="%3."/>
      <w:lvlJc w:val="right"/>
      <w:pPr>
        <w:ind w:left="4080" w:hanging="180"/>
      </w:pPr>
    </w:lvl>
    <w:lvl w:ilvl="3" w:tplc="4009000F" w:tentative="1">
      <w:start w:val="1"/>
      <w:numFmt w:val="decimal"/>
      <w:lvlText w:val="%4."/>
      <w:lvlJc w:val="left"/>
      <w:pPr>
        <w:ind w:left="4800" w:hanging="360"/>
      </w:pPr>
    </w:lvl>
    <w:lvl w:ilvl="4" w:tplc="40090019" w:tentative="1">
      <w:start w:val="1"/>
      <w:numFmt w:val="lowerLetter"/>
      <w:lvlText w:val="%5."/>
      <w:lvlJc w:val="left"/>
      <w:pPr>
        <w:ind w:left="5520" w:hanging="360"/>
      </w:pPr>
    </w:lvl>
    <w:lvl w:ilvl="5" w:tplc="4009001B" w:tentative="1">
      <w:start w:val="1"/>
      <w:numFmt w:val="lowerRoman"/>
      <w:lvlText w:val="%6."/>
      <w:lvlJc w:val="right"/>
      <w:pPr>
        <w:ind w:left="6240" w:hanging="180"/>
      </w:pPr>
    </w:lvl>
    <w:lvl w:ilvl="6" w:tplc="4009000F" w:tentative="1">
      <w:start w:val="1"/>
      <w:numFmt w:val="decimal"/>
      <w:lvlText w:val="%7."/>
      <w:lvlJc w:val="left"/>
      <w:pPr>
        <w:ind w:left="6960" w:hanging="360"/>
      </w:pPr>
    </w:lvl>
    <w:lvl w:ilvl="7" w:tplc="40090019" w:tentative="1">
      <w:start w:val="1"/>
      <w:numFmt w:val="lowerLetter"/>
      <w:lvlText w:val="%8."/>
      <w:lvlJc w:val="left"/>
      <w:pPr>
        <w:ind w:left="7680" w:hanging="360"/>
      </w:pPr>
    </w:lvl>
    <w:lvl w:ilvl="8" w:tplc="4009001B" w:tentative="1">
      <w:start w:val="1"/>
      <w:numFmt w:val="lowerRoman"/>
      <w:lvlText w:val="%9."/>
      <w:lvlJc w:val="right"/>
      <w:pPr>
        <w:ind w:left="8400" w:hanging="180"/>
      </w:pPr>
    </w:lvl>
  </w:abstractNum>
  <w:abstractNum w:abstractNumId="7">
    <w:nsid w:val="231F178C"/>
    <w:multiLevelType w:val="hybridMultilevel"/>
    <w:tmpl w:val="39749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08679C"/>
    <w:multiLevelType w:val="hybridMultilevel"/>
    <w:tmpl w:val="3E863002"/>
    <w:lvl w:ilvl="0" w:tplc="62FCD692">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68678D1"/>
    <w:multiLevelType w:val="hybridMultilevel"/>
    <w:tmpl w:val="8B9679E0"/>
    <w:lvl w:ilvl="0" w:tplc="4009000F">
      <w:start w:val="1"/>
      <w:numFmt w:val="decimal"/>
      <w:lvlText w:val="%1."/>
      <w:lvlJc w:val="left"/>
      <w:pPr>
        <w:ind w:left="502"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7E034A"/>
    <w:multiLevelType w:val="hybridMultilevel"/>
    <w:tmpl w:val="C75E1236"/>
    <w:lvl w:ilvl="0" w:tplc="E96C7C92">
      <w:start w:val="1"/>
      <w:numFmt w:val="bullet"/>
      <w:lvlText w:val=""/>
      <w:lvlJc w:val="left"/>
      <w:pPr>
        <w:tabs>
          <w:tab w:val="num" w:pos="720"/>
        </w:tabs>
        <w:ind w:left="720" w:hanging="360"/>
      </w:pPr>
      <w:rPr>
        <w:rFonts w:ascii="Wingdings" w:hAnsi="Wingdings" w:hint="default"/>
      </w:rPr>
    </w:lvl>
    <w:lvl w:ilvl="1" w:tplc="87D6B9FA" w:tentative="1">
      <w:start w:val="1"/>
      <w:numFmt w:val="bullet"/>
      <w:lvlText w:val=""/>
      <w:lvlJc w:val="left"/>
      <w:pPr>
        <w:tabs>
          <w:tab w:val="num" w:pos="1440"/>
        </w:tabs>
        <w:ind w:left="1440" w:hanging="360"/>
      </w:pPr>
      <w:rPr>
        <w:rFonts w:ascii="Wingdings" w:hAnsi="Wingdings" w:hint="default"/>
      </w:rPr>
    </w:lvl>
    <w:lvl w:ilvl="2" w:tplc="29F87EF4" w:tentative="1">
      <w:start w:val="1"/>
      <w:numFmt w:val="bullet"/>
      <w:lvlText w:val=""/>
      <w:lvlJc w:val="left"/>
      <w:pPr>
        <w:tabs>
          <w:tab w:val="num" w:pos="2160"/>
        </w:tabs>
        <w:ind w:left="2160" w:hanging="360"/>
      </w:pPr>
      <w:rPr>
        <w:rFonts w:ascii="Wingdings" w:hAnsi="Wingdings" w:hint="default"/>
      </w:rPr>
    </w:lvl>
    <w:lvl w:ilvl="3" w:tplc="D472A33E" w:tentative="1">
      <w:start w:val="1"/>
      <w:numFmt w:val="bullet"/>
      <w:lvlText w:val=""/>
      <w:lvlJc w:val="left"/>
      <w:pPr>
        <w:tabs>
          <w:tab w:val="num" w:pos="2880"/>
        </w:tabs>
        <w:ind w:left="2880" w:hanging="360"/>
      </w:pPr>
      <w:rPr>
        <w:rFonts w:ascii="Wingdings" w:hAnsi="Wingdings" w:hint="default"/>
      </w:rPr>
    </w:lvl>
    <w:lvl w:ilvl="4" w:tplc="07BE5C2A" w:tentative="1">
      <w:start w:val="1"/>
      <w:numFmt w:val="bullet"/>
      <w:lvlText w:val=""/>
      <w:lvlJc w:val="left"/>
      <w:pPr>
        <w:tabs>
          <w:tab w:val="num" w:pos="3600"/>
        </w:tabs>
        <w:ind w:left="3600" w:hanging="360"/>
      </w:pPr>
      <w:rPr>
        <w:rFonts w:ascii="Wingdings" w:hAnsi="Wingdings" w:hint="default"/>
      </w:rPr>
    </w:lvl>
    <w:lvl w:ilvl="5" w:tplc="3B3CCEF6" w:tentative="1">
      <w:start w:val="1"/>
      <w:numFmt w:val="bullet"/>
      <w:lvlText w:val=""/>
      <w:lvlJc w:val="left"/>
      <w:pPr>
        <w:tabs>
          <w:tab w:val="num" w:pos="4320"/>
        </w:tabs>
        <w:ind w:left="4320" w:hanging="360"/>
      </w:pPr>
      <w:rPr>
        <w:rFonts w:ascii="Wingdings" w:hAnsi="Wingdings" w:hint="default"/>
      </w:rPr>
    </w:lvl>
    <w:lvl w:ilvl="6" w:tplc="2E889FA4" w:tentative="1">
      <w:start w:val="1"/>
      <w:numFmt w:val="bullet"/>
      <w:lvlText w:val=""/>
      <w:lvlJc w:val="left"/>
      <w:pPr>
        <w:tabs>
          <w:tab w:val="num" w:pos="5040"/>
        </w:tabs>
        <w:ind w:left="5040" w:hanging="360"/>
      </w:pPr>
      <w:rPr>
        <w:rFonts w:ascii="Wingdings" w:hAnsi="Wingdings" w:hint="default"/>
      </w:rPr>
    </w:lvl>
    <w:lvl w:ilvl="7" w:tplc="C3A655EE" w:tentative="1">
      <w:start w:val="1"/>
      <w:numFmt w:val="bullet"/>
      <w:lvlText w:val=""/>
      <w:lvlJc w:val="left"/>
      <w:pPr>
        <w:tabs>
          <w:tab w:val="num" w:pos="5760"/>
        </w:tabs>
        <w:ind w:left="5760" w:hanging="360"/>
      </w:pPr>
      <w:rPr>
        <w:rFonts w:ascii="Wingdings" w:hAnsi="Wingdings" w:hint="default"/>
      </w:rPr>
    </w:lvl>
    <w:lvl w:ilvl="8" w:tplc="F4120080" w:tentative="1">
      <w:start w:val="1"/>
      <w:numFmt w:val="bullet"/>
      <w:lvlText w:val=""/>
      <w:lvlJc w:val="left"/>
      <w:pPr>
        <w:tabs>
          <w:tab w:val="num" w:pos="6480"/>
        </w:tabs>
        <w:ind w:left="6480" w:hanging="360"/>
      </w:pPr>
      <w:rPr>
        <w:rFonts w:ascii="Wingdings" w:hAnsi="Wingdings" w:hint="default"/>
      </w:rPr>
    </w:lvl>
  </w:abstractNum>
  <w:abstractNum w:abstractNumId="11">
    <w:nsid w:val="6E771669"/>
    <w:multiLevelType w:val="hybridMultilevel"/>
    <w:tmpl w:val="CCF683A2"/>
    <w:lvl w:ilvl="0" w:tplc="5C3A6FA2">
      <w:start w:val="1"/>
      <w:numFmt w:val="decimal"/>
      <w:lvlText w:val="%1."/>
      <w:lvlJc w:val="left"/>
      <w:pPr>
        <w:ind w:left="644" w:hanging="360"/>
      </w:pPr>
      <w:rPr>
        <w:rFonts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73554DFF"/>
    <w:multiLevelType w:val="hybridMultilevel"/>
    <w:tmpl w:val="CBFC04C8"/>
    <w:lvl w:ilvl="0" w:tplc="B18E1D96">
      <w:start w:val="1"/>
      <w:numFmt w:val="bullet"/>
      <w:lvlText w:val=""/>
      <w:lvlJc w:val="left"/>
      <w:pPr>
        <w:tabs>
          <w:tab w:val="num" w:pos="720"/>
        </w:tabs>
        <w:ind w:left="720" w:hanging="360"/>
      </w:pPr>
      <w:rPr>
        <w:rFonts w:ascii="Wingdings" w:hAnsi="Wingdings" w:hint="default"/>
      </w:rPr>
    </w:lvl>
    <w:lvl w:ilvl="1" w:tplc="5D1A1D84" w:tentative="1">
      <w:start w:val="1"/>
      <w:numFmt w:val="bullet"/>
      <w:lvlText w:val=""/>
      <w:lvlJc w:val="left"/>
      <w:pPr>
        <w:tabs>
          <w:tab w:val="num" w:pos="1440"/>
        </w:tabs>
        <w:ind w:left="1440" w:hanging="360"/>
      </w:pPr>
      <w:rPr>
        <w:rFonts w:ascii="Wingdings" w:hAnsi="Wingdings" w:hint="default"/>
      </w:rPr>
    </w:lvl>
    <w:lvl w:ilvl="2" w:tplc="C5003B0E" w:tentative="1">
      <w:start w:val="1"/>
      <w:numFmt w:val="bullet"/>
      <w:lvlText w:val=""/>
      <w:lvlJc w:val="left"/>
      <w:pPr>
        <w:tabs>
          <w:tab w:val="num" w:pos="2160"/>
        </w:tabs>
        <w:ind w:left="2160" w:hanging="360"/>
      </w:pPr>
      <w:rPr>
        <w:rFonts w:ascii="Wingdings" w:hAnsi="Wingdings" w:hint="default"/>
      </w:rPr>
    </w:lvl>
    <w:lvl w:ilvl="3" w:tplc="E1AAE700" w:tentative="1">
      <w:start w:val="1"/>
      <w:numFmt w:val="bullet"/>
      <w:lvlText w:val=""/>
      <w:lvlJc w:val="left"/>
      <w:pPr>
        <w:tabs>
          <w:tab w:val="num" w:pos="2880"/>
        </w:tabs>
        <w:ind w:left="2880" w:hanging="360"/>
      </w:pPr>
      <w:rPr>
        <w:rFonts w:ascii="Wingdings" w:hAnsi="Wingdings" w:hint="default"/>
      </w:rPr>
    </w:lvl>
    <w:lvl w:ilvl="4" w:tplc="A7003892" w:tentative="1">
      <w:start w:val="1"/>
      <w:numFmt w:val="bullet"/>
      <w:lvlText w:val=""/>
      <w:lvlJc w:val="left"/>
      <w:pPr>
        <w:tabs>
          <w:tab w:val="num" w:pos="3600"/>
        </w:tabs>
        <w:ind w:left="3600" w:hanging="360"/>
      </w:pPr>
      <w:rPr>
        <w:rFonts w:ascii="Wingdings" w:hAnsi="Wingdings" w:hint="default"/>
      </w:rPr>
    </w:lvl>
    <w:lvl w:ilvl="5" w:tplc="C096D354" w:tentative="1">
      <w:start w:val="1"/>
      <w:numFmt w:val="bullet"/>
      <w:lvlText w:val=""/>
      <w:lvlJc w:val="left"/>
      <w:pPr>
        <w:tabs>
          <w:tab w:val="num" w:pos="4320"/>
        </w:tabs>
        <w:ind w:left="4320" w:hanging="360"/>
      </w:pPr>
      <w:rPr>
        <w:rFonts w:ascii="Wingdings" w:hAnsi="Wingdings" w:hint="default"/>
      </w:rPr>
    </w:lvl>
    <w:lvl w:ilvl="6" w:tplc="D4B270DC" w:tentative="1">
      <w:start w:val="1"/>
      <w:numFmt w:val="bullet"/>
      <w:lvlText w:val=""/>
      <w:lvlJc w:val="left"/>
      <w:pPr>
        <w:tabs>
          <w:tab w:val="num" w:pos="5040"/>
        </w:tabs>
        <w:ind w:left="5040" w:hanging="360"/>
      </w:pPr>
      <w:rPr>
        <w:rFonts w:ascii="Wingdings" w:hAnsi="Wingdings" w:hint="default"/>
      </w:rPr>
    </w:lvl>
    <w:lvl w:ilvl="7" w:tplc="4A76FEFC" w:tentative="1">
      <w:start w:val="1"/>
      <w:numFmt w:val="bullet"/>
      <w:lvlText w:val=""/>
      <w:lvlJc w:val="left"/>
      <w:pPr>
        <w:tabs>
          <w:tab w:val="num" w:pos="5760"/>
        </w:tabs>
        <w:ind w:left="5760" w:hanging="360"/>
      </w:pPr>
      <w:rPr>
        <w:rFonts w:ascii="Wingdings" w:hAnsi="Wingdings" w:hint="default"/>
      </w:rPr>
    </w:lvl>
    <w:lvl w:ilvl="8" w:tplc="AC06D4C4" w:tentative="1">
      <w:start w:val="1"/>
      <w:numFmt w:val="bullet"/>
      <w:lvlText w:val=""/>
      <w:lvlJc w:val="left"/>
      <w:pPr>
        <w:tabs>
          <w:tab w:val="num" w:pos="6480"/>
        </w:tabs>
        <w:ind w:left="6480" w:hanging="360"/>
      </w:pPr>
      <w:rPr>
        <w:rFonts w:ascii="Wingdings" w:hAnsi="Wingdings" w:hint="default"/>
      </w:rPr>
    </w:lvl>
  </w:abstractNum>
  <w:abstractNum w:abstractNumId="13">
    <w:nsid w:val="794A6397"/>
    <w:multiLevelType w:val="hybridMultilevel"/>
    <w:tmpl w:val="CCF098EA"/>
    <w:lvl w:ilvl="0" w:tplc="EF3C7EB0">
      <w:start w:val="1"/>
      <w:numFmt w:val="bullet"/>
      <w:lvlText w:val=""/>
      <w:lvlJc w:val="left"/>
      <w:pPr>
        <w:tabs>
          <w:tab w:val="num" w:pos="720"/>
        </w:tabs>
        <w:ind w:left="720" w:hanging="360"/>
      </w:pPr>
      <w:rPr>
        <w:rFonts w:ascii="Symbol" w:hAnsi="Symbol" w:hint="default"/>
      </w:rPr>
    </w:lvl>
    <w:lvl w:ilvl="1" w:tplc="C0CE11E4" w:tentative="1">
      <w:start w:val="1"/>
      <w:numFmt w:val="bullet"/>
      <w:lvlText w:val=""/>
      <w:lvlJc w:val="left"/>
      <w:pPr>
        <w:tabs>
          <w:tab w:val="num" w:pos="1440"/>
        </w:tabs>
        <w:ind w:left="1440" w:hanging="360"/>
      </w:pPr>
      <w:rPr>
        <w:rFonts w:ascii="Wingdings" w:hAnsi="Wingdings" w:hint="default"/>
      </w:rPr>
    </w:lvl>
    <w:lvl w:ilvl="2" w:tplc="AF443EA6" w:tentative="1">
      <w:start w:val="1"/>
      <w:numFmt w:val="bullet"/>
      <w:lvlText w:val=""/>
      <w:lvlJc w:val="left"/>
      <w:pPr>
        <w:tabs>
          <w:tab w:val="num" w:pos="2160"/>
        </w:tabs>
        <w:ind w:left="2160" w:hanging="360"/>
      </w:pPr>
      <w:rPr>
        <w:rFonts w:ascii="Wingdings" w:hAnsi="Wingdings" w:hint="default"/>
      </w:rPr>
    </w:lvl>
    <w:lvl w:ilvl="3" w:tplc="F21A62B4" w:tentative="1">
      <w:start w:val="1"/>
      <w:numFmt w:val="bullet"/>
      <w:lvlText w:val=""/>
      <w:lvlJc w:val="left"/>
      <w:pPr>
        <w:tabs>
          <w:tab w:val="num" w:pos="2880"/>
        </w:tabs>
        <w:ind w:left="2880" w:hanging="360"/>
      </w:pPr>
      <w:rPr>
        <w:rFonts w:ascii="Wingdings" w:hAnsi="Wingdings" w:hint="default"/>
      </w:rPr>
    </w:lvl>
    <w:lvl w:ilvl="4" w:tplc="FF284218" w:tentative="1">
      <w:start w:val="1"/>
      <w:numFmt w:val="bullet"/>
      <w:lvlText w:val=""/>
      <w:lvlJc w:val="left"/>
      <w:pPr>
        <w:tabs>
          <w:tab w:val="num" w:pos="3600"/>
        </w:tabs>
        <w:ind w:left="3600" w:hanging="360"/>
      </w:pPr>
      <w:rPr>
        <w:rFonts w:ascii="Wingdings" w:hAnsi="Wingdings" w:hint="default"/>
      </w:rPr>
    </w:lvl>
    <w:lvl w:ilvl="5" w:tplc="F750522E" w:tentative="1">
      <w:start w:val="1"/>
      <w:numFmt w:val="bullet"/>
      <w:lvlText w:val=""/>
      <w:lvlJc w:val="left"/>
      <w:pPr>
        <w:tabs>
          <w:tab w:val="num" w:pos="4320"/>
        </w:tabs>
        <w:ind w:left="4320" w:hanging="360"/>
      </w:pPr>
      <w:rPr>
        <w:rFonts w:ascii="Wingdings" w:hAnsi="Wingdings" w:hint="default"/>
      </w:rPr>
    </w:lvl>
    <w:lvl w:ilvl="6" w:tplc="2ED4CE5E" w:tentative="1">
      <w:start w:val="1"/>
      <w:numFmt w:val="bullet"/>
      <w:lvlText w:val=""/>
      <w:lvlJc w:val="left"/>
      <w:pPr>
        <w:tabs>
          <w:tab w:val="num" w:pos="5040"/>
        </w:tabs>
        <w:ind w:left="5040" w:hanging="360"/>
      </w:pPr>
      <w:rPr>
        <w:rFonts w:ascii="Wingdings" w:hAnsi="Wingdings" w:hint="default"/>
      </w:rPr>
    </w:lvl>
    <w:lvl w:ilvl="7" w:tplc="8BBE8D1E" w:tentative="1">
      <w:start w:val="1"/>
      <w:numFmt w:val="bullet"/>
      <w:lvlText w:val=""/>
      <w:lvlJc w:val="left"/>
      <w:pPr>
        <w:tabs>
          <w:tab w:val="num" w:pos="5760"/>
        </w:tabs>
        <w:ind w:left="5760" w:hanging="360"/>
      </w:pPr>
      <w:rPr>
        <w:rFonts w:ascii="Wingdings" w:hAnsi="Wingdings" w:hint="default"/>
      </w:rPr>
    </w:lvl>
    <w:lvl w:ilvl="8" w:tplc="1CE2913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10"/>
  </w:num>
  <w:num w:numId="4">
    <w:abstractNumId w:val="12"/>
  </w:num>
  <w:num w:numId="5">
    <w:abstractNumId w:val="0"/>
  </w:num>
  <w:num w:numId="6">
    <w:abstractNumId w:val="1"/>
  </w:num>
  <w:num w:numId="7">
    <w:abstractNumId w:val="13"/>
  </w:num>
  <w:num w:numId="8">
    <w:abstractNumId w:val="4"/>
  </w:num>
  <w:num w:numId="9">
    <w:abstractNumId w:val="11"/>
  </w:num>
  <w:num w:numId="10">
    <w:abstractNumId w:val="7"/>
  </w:num>
  <w:num w:numId="11">
    <w:abstractNumId w:val="9"/>
  </w:num>
  <w:num w:numId="12">
    <w:abstractNumId w:val="6"/>
  </w:num>
  <w:num w:numId="13">
    <w:abstractNumId w:val="8"/>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C463E4"/>
    <w:rsid w:val="00015694"/>
    <w:rsid w:val="00033D25"/>
    <w:rsid w:val="00037DC6"/>
    <w:rsid w:val="00050226"/>
    <w:rsid w:val="00057DAA"/>
    <w:rsid w:val="00062FC9"/>
    <w:rsid w:val="00074AD5"/>
    <w:rsid w:val="000775F2"/>
    <w:rsid w:val="000A22E6"/>
    <w:rsid w:val="000A631C"/>
    <w:rsid w:val="000C1C49"/>
    <w:rsid w:val="000C4EF0"/>
    <w:rsid w:val="000C5401"/>
    <w:rsid w:val="000D4793"/>
    <w:rsid w:val="000D5CBF"/>
    <w:rsid w:val="00104E60"/>
    <w:rsid w:val="00107ED5"/>
    <w:rsid w:val="0011280F"/>
    <w:rsid w:val="00114639"/>
    <w:rsid w:val="00123631"/>
    <w:rsid w:val="00132AC2"/>
    <w:rsid w:val="00132C55"/>
    <w:rsid w:val="00140B8A"/>
    <w:rsid w:val="00140D4E"/>
    <w:rsid w:val="001450D9"/>
    <w:rsid w:val="00161A70"/>
    <w:rsid w:val="001715F8"/>
    <w:rsid w:val="001750A9"/>
    <w:rsid w:val="001918B3"/>
    <w:rsid w:val="00192C02"/>
    <w:rsid w:val="001A20DA"/>
    <w:rsid w:val="001A3091"/>
    <w:rsid w:val="001C054E"/>
    <w:rsid w:val="001D3D2C"/>
    <w:rsid w:val="001D51D7"/>
    <w:rsid w:val="001E245E"/>
    <w:rsid w:val="001F4850"/>
    <w:rsid w:val="0020017D"/>
    <w:rsid w:val="00203E14"/>
    <w:rsid w:val="00210ADC"/>
    <w:rsid w:val="00214577"/>
    <w:rsid w:val="00223688"/>
    <w:rsid w:val="00236003"/>
    <w:rsid w:val="0024059F"/>
    <w:rsid w:val="0025007E"/>
    <w:rsid w:val="00252E2D"/>
    <w:rsid w:val="002541AF"/>
    <w:rsid w:val="00267A55"/>
    <w:rsid w:val="00275C67"/>
    <w:rsid w:val="002807D2"/>
    <w:rsid w:val="00296A88"/>
    <w:rsid w:val="00296C89"/>
    <w:rsid w:val="002A715C"/>
    <w:rsid w:val="002B4875"/>
    <w:rsid w:val="002B71A0"/>
    <w:rsid w:val="002C256E"/>
    <w:rsid w:val="002C52D4"/>
    <w:rsid w:val="002D20BB"/>
    <w:rsid w:val="002E50C1"/>
    <w:rsid w:val="002F0819"/>
    <w:rsid w:val="003020D3"/>
    <w:rsid w:val="00304B1B"/>
    <w:rsid w:val="003061DA"/>
    <w:rsid w:val="00312CE1"/>
    <w:rsid w:val="00312EE7"/>
    <w:rsid w:val="00331869"/>
    <w:rsid w:val="0033433A"/>
    <w:rsid w:val="00336EC5"/>
    <w:rsid w:val="00344A98"/>
    <w:rsid w:val="0035494B"/>
    <w:rsid w:val="00355384"/>
    <w:rsid w:val="00360C22"/>
    <w:rsid w:val="0036514C"/>
    <w:rsid w:val="003769C8"/>
    <w:rsid w:val="00394ADE"/>
    <w:rsid w:val="003A24B9"/>
    <w:rsid w:val="003B60F5"/>
    <w:rsid w:val="003D1D4C"/>
    <w:rsid w:val="003D674D"/>
    <w:rsid w:val="003F400D"/>
    <w:rsid w:val="00400D3A"/>
    <w:rsid w:val="004100A8"/>
    <w:rsid w:val="00410755"/>
    <w:rsid w:val="00410E85"/>
    <w:rsid w:val="00411C84"/>
    <w:rsid w:val="004222F6"/>
    <w:rsid w:val="00423B76"/>
    <w:rsid w:val="00446446"/>
    <w:rsid w:val="00447899"/>
    <w:rsid w:val="00452404"/>
    <w:rsid w:val="004537B8"/>
    <w:rsid w:val="00456FE7"/>
    <w:rsid w:val="00484825"/>
    <w:rsid w:val="00484B81"/>
    <w:rsid w:val="004A41E7"/>
    <w:rsid w:val="004B7B0F"/>
    <w:rsid w:val="004D11AC"/>
    <w:rsid w:val="004D646F"/>
    <w:rsid w:val="004E4312"/>
    <w:rsid w:val="004F1346"/>
    <w:rsid w:val="004F57C0"/>
    <w:rsid w:val="004F5A44"/>
    <w:rsid w:val="005147BB"/>
    <w:rsid w:val="005231A3"/>
    <w:rsid w:val="005337B5"/>
    <w:rsid w:val="00550924"/>
    <w:rsid w:val="0055559C"/>
    <w:rsid w:val="00567718"/>
    <w:rsid w:val="00580583"/>
    <w:rsid w:val="00591418"/>
    <w:rsid w:val="00592412"/>
    <w:rsid w:val="00593AED"/>
    <w:rsid w:val="005968D6"/>
    <w:rsid w:val="005C2FAA"/>
    <w:rsid w:val="005C304E"/>
    <w:rsid w:val="005D5B4E"/>
    <w:rsid w:val="005E3960"/>
    <w:rsid w:val="005E72A6"/>
    <w:rsid w:val="005F075F"/>
    <w:rsid w:val="005F0F28"/>
    <w:rsid w:val="005F5B2A"/>
    <w:rsid w:val="00616088"/>
    <w:rsid w:val="0061710F"/>
    <w:rsid w:val="00647BE5"/>
    <w:rsid w:val="006559C9"/>
    <w:rsid w:val="00665009"/>
    <w:rsid w:val="00673431"/>
    <w:rsid w:val="00695831"/>
    <w:rsid w:val="006A01CC"/>
    <w:rsid w:val="006A2066"/>
    <w:rsid w:val="006A6355"/>
    <w:rsid w:val="006B1519"/>
    <w:rsid w:val="006C163C"/>
    <w:rsid w:val="006C5725"/>
    <w:rsid w:val="006C7EAE"/>
    <w:rsid w:val="006D0A9C"/>
    <w:rsid w:val="006D464F"/>
    <w:rsid w:val="00711C02"/>
    <w:rsid w:val="007139F5"/>
    <w:rsid w:val="00715AAC"/>
    <w:rsid w:val="00724C7A"/>
    <w:rsid w:val="0072660F"/>
    <w:rsid w:val="00750A5B"/>
    <w:rsid w:val="00764D1B"/>
    <w:rsid w:val="007771DB"/>
    <w:rsid w:val="00782968"/>
    <w:rsid w:val="007B4AE7"/>
    <w:rsid w:val="007D4AA8"/>
    <w:rsid w:val="007E3DCE"/>
    <w:rsid w:val="007E444E"/>
    <w:rsid w:val="007E6106"/>
    <w:rsid w:val="007E641D"/>
    <w:rsid w:val="007F1B67"/>
    <w:rsid w:val="007F43D3"/>
    <w:rsid w:val="007F5E9E"/>
    <w:rsid w:val="007F5F7A"/>
    <w:rsid w:val="0080020D"/>
    <w:rsid w:val="00806795"/>
    <w:rsid w:val="00807B0A"/>
    <w:rsid w:val="00814315"/>
    <w:rsid w:val="00822969"/>
    <w:rsid w:val="0082356B"/>
    <w:rsid w:val="00830472"/>
    <w:rsid w:val="00832C37"/>
    <w:rsid w:val="00850E59"/>
    <w:rsid w:val="008558FE"/>
    <w:rsid w:val="00864A3A"/>
    <w:rsid w:val="00870DCB"/>
    <w:rsid w:val="00882FE1"/>
    <w:rsid w:val="0089346B"/>
    <w:rsid w:val="008936B8"/>
    <w:rsid w:val="008A141B"/>
    <w:rsid w:val="008A1B53"/>
    <w:rsid w:val="008D2309"/>
    <w:rsid w:val="008E296E"/>
    <w:rsid w:val="008F2776"/>
    <w:rsid w:val="008F4180"/>
    <w:rsid w:val="00902697"/>
    <w:rsid w:val="0090781F"/>
    <w:rsid w:val="00932D5C"/>
    <w:rsid w:val="009424F5"/>
    <w:rsid w:val="00942554"/>
    <w:rsid w:val="0094288B"/>
    <w:rsid w:val="00956702"/>
    <w:rsid w:val="009724D7"/>
    <w:rsid w:val="009743FD"/>
    <w:rsid w:val="00976F91"/>
    <w:rsid w:val="00983ED9"/>
    <w:rsid w:val="00990885"/>
    <w:rsid w:val="009A64F2"/>
    <w:rsid w:val="009A7D77"/>
    <w:rsid w:val="009C01A1"/>
    <w:rsid w:val="009C2A8C"/>
    <w:rsid w:val="009C301C"/>
    <w:rsid w:val="009D0B1C"/>
    <w:rsid w:val="009D71D3"/>
    <w:rsid w:val="009E47A7"/>
    <w:rsid w:val="009E584E"/>
    <w:rsid w:val="009F08C7"/>
    <w:rsid w:val="009F3DB9"/>
    <w:rsid w:val="00A01778"/>
    <w:rsid w:val="00A1002E"/>
    <w:rsid w:val="00A21D3C"/>
    <w:rsid w:val="00A22529"/>
    <w:rsid w:val="00A22C40"/>
    <w:rsid w:val="00A33B7B"/>
    <w:rsid w:val="00A44280"/>
    <w:rsid w:val="00A52C06"/>
    <w:rsid w:val="00A55DAA"/>
    <w:rsid w:val="00A624DB"/>
    <w:rsid w:val="00A64760"/>
    <w:rsid w:val="00A77EE3"/>
    <w:rsid w:val="00A8044C"/>
    <w:rsid w:val="00A90D2B"/>
    <w:rsid w:val="00A941FC"/>
    <w:rsid w:val="00AA647F"/>
    <w:rsid w:val="00AA757A"/>
    <w:rsid w:val="00AB74DA"/>
    <w:rsid w:val="00AD0341"/>
    <w:rsid w:val="00AF1597"/>
    <w:rsid w:val="00B00474"/>
    <w:rsid w:val="00B1072A"/>
    <w:rsid w:val="00B17D2E"/>
    <w:rsid w:val="00B20E7F"/>
    <w:rsid w:val="00B22468"/>
    <w:rsid w:val="00B33065"/>
    <w:rsid w:val="00B43E03"/>
    <w:rsid w:val="00B53576"/>
    <w:rsid w:val="00B56551"/>
    <w:rsid w:val="00B569D3"/>
    <w:rsid w:val="00B611F1"/>
    <w:rsid w:val="00B90F70"/>
    <w:rsid w:val="00B91B5B"/>
    <w:rsid w:val="00BA4996"/>
    <w:rsid w:val="00BB4C25"/>
    <w:rsid w:val="00BD463F"/>
    <w:rsid w:val="00BE30BD"/>
    <w:rsid w:val="00C106D8"/>
    <w:rsid w:val="00C14AA5"/>
    <w:rsid w:val="00C27C20"/>
    <w:rsid w:val="00C3518B"/>
    <w:rsid w:val="00C41009"/>
    <w:rsid w:val="00C463E4"/>
    <w:rsid w:val="00C47D62"/>
    <w:rsid w:val="00C6098A"/>
    <w:rsid w:val="00C87A9E"/>
    <w:rsid w:val="00C91017"/>
    <w:rsid w:val="00C96275"/>
    <w:rsid w:val="00C97420"/>
    <w:rsid w:val="00CA14A5"/>
    <w:rsid w:val="00CA305C"/>
    <w:rsid w:val="00CA5BDD"/>
    <w:rsid w:val="00CA6D3B"/>
    <w:rsid w:val="00CB1F0B"/>
    <w:rsid w:val="00CE24BD"/>
    <w:rsid w:val="00CE4D42"/>
    <w:rsid w:val="00CF3BE4"/>
    <w:rsid w:val="00CF556F"/>
    <w:rsid w:val="00D13E73"/>
    <w:rsid w:val="00D308A0"/>
    <w:rsid w:val="00D31494"/>
    <w:rsid w:val="00D358DE"/>
    <w:rsid w:val="00D50B63"/>
    <w:rsid w:val="00D520FA"/>
    <w:rsid w:val="00D527A6"/>
    <w:rsid w:val="00D5667F"/>
    <w:rsid w:val="00D567E8"/>
    <w:rsid w:val="00D632B7"/>
    <w:rsid w:val="00D6562F"/>
    <w:rsid w:val="00D656DD"/>
    <w:rsid w:val="00D703DD"/>
    <w:rsid w:val="00D722EE"/>
    <w:rsid w:val="00D74D9F"/>
    <w:rsid w:val="00D9561C"/>
    <w:rsid w:val="00D95DFD"/>
    <w:rsid w:val="00DA3794"/>
    <w:rsid w:val="00DA5C18"/>
    <w:rsid w:val="00DC69D6"/>
    <w:rsid w:val="00E01BB5"/>
    <w:rsid w:val="00E062F1"/>
    <w:rsid w:val="00E335EE"/>
    <w:rsid w:val="00E441BE"/>
    <w:rsid w:val="00E4455D"/>
    <w:rsid w:val="00E55348"/>
    <w:rsid w:val="00E67D42"/>
    <w:rsid w:val="00E75F8A"/>
    <w:rsid w:val="00E77DD3"/>
    <w:rsid w:val="00E81FD1"/>
    <w:rsid w:val="00E85ADD"/>
    <w:rsid w:val="00E94947"/>
    <w:rsid w:val="00EA7DB9"/>
    <w:rsid w:val="00EB7280"/>
    <w:rsid w:val="00EC68E6"/>
    <w:rsid w:val="00ED0931"/>
    <w:rsid w:val="00EE0390"/>
    <w:rsid w:val="00EE133B"/>
    <w:rsid w:val="00EE13BD"/>
    <w:rsid w:val="00EE4270"/>
    <w:rsid w:val="00EF6EC3"/>
    <w:rsid w:val="00EF6F6F"/>
    <w:rsid w:val="00F13D30"/>
    <w:rsid w:val="00F241A3"/>
    <w:rsid w:val="00F33719"/>
    <w:rsid w:val="00F535A1"/>
    <w:rsid w:val="00F5741C"/>
    <w:rsid w:val="00F6291B"/>
    <w:rsid w:val="00F76219"/>
    <w:rsid w:val="00F763E5"/>
    <w:rsid w:val="00F77004"/>
    <w:rsid w:val="00F7723C"/>
    <w:rsid w:val="00F77450"/>
    <w:rsid w:val="00F86F45"/>
    <w:rsid w:val="00F90DC8"/>
    <w:rsid w:val="00F93C84"/>
    <w:rsid w:val="00F93F90"/>
    <w:rsid w:val="00F947B7"/>
    <w:rsid w:val="00FA1C34"/>
    <w:rsid w:val="00FC5C45"/>
    <w:rsid w:val="00FD2B30"/>
    <w:rsid w:val="00FE6B77"/>
    <w:rsid w:val="00FF2B23"/>
    <w:rsid w:val="00FF61A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D2C"/>
  </w:style>
  <w:style w:type="paragraph" w:styleId="Heading1">
    <w:name w:val="heading 1"/>
    <w:basedOn w:val="Normal"/>
    <w:next w:val="Normal"/>
    <w:link w:val="Heading1Char"/>
    <w:uiPriority w:val="9"/>
    <w:qFormat/>
    <w:rsid w:val="002A715C"/>
    <w:pPr>
      <w:keepNext/>
      <w:keepLines/>
      <w:suppressAutoHyphens/>
      <w:spacing w:before="360" w:after="80"/>
      <w:outlineLvl w:val="0"/>
    </w:pPr>
    <w:rPr>
      <w:rFonts w:asciiTheme="majorHAnsi" w:eastAsia="Liberation Sans" w:hAnsiTheme="majorHAnsi" w:cstheme="majorBidi"/>
      <w:color w:val="365F91" w:themeColor="accent1" w:themeShade="BF"/>
      <w:kern w:val="2"/>
      <w:sz w:val="40"/>
      <w:szCs w:val="36"/>
      <w:lang w:val="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D4E"/>
    <w:rPr>
      <w:rFonts w:ascii="Tahoma" w:hAnsi="Tahoma" w:cs="Tahoma"/>
      <w:sz w:val="16"/>
      <w:szCs w:val="16"/>
    </w:rPr>
  </w:style>
  <w:style w:type="character" w:customStyle="1" w:styleId="apple-style-span">
    <w:name w:val="apple-style-span"/>
    <w:basedOn w:val="DefaultParagraphFont"/>
    <w:rsid w:val="00870DCB"/>
  </w:style>
  <w:style w:type="paragraph" w:styleId="NormalWeb">
    <w:name w:val="Normal (Web)"/>
    <w:basedOn w:val="Normal"/>
    <w:uiPriority w:val="99"/>
    <w:unhideWhenUsed/>
    <w:rsid w:val="00D358D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1280F"/>
    <w:pPr>
      <w:ind w:left="720"/>
      <w:contextualSpacing/>
    </w:pPr>
    <w:rPr>
      <w:lang w:val="en-IN"/>
    </w:rPr>
  </w:style>
  <w:style w:type="table" w:styleId="TableGrid">
    <w:name w:val="Table Grid"/>
    <w:basedOn w:val="TableNormal"/>
    <w:uiPriority w:val="39"/>
    <w:rsid w:val="0011280F"/>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1280F"/>
    <w:rPr>
      <w:color w:val="0000FF" w:themeColor="hyperlink"/>
      <w:u w:val="single"/>
    </w:rPr>
  </w:style>
  <w:style w:type="character" w:customStyle="1" w:styleId="apple-converted-space">
    <w:name w:val="apple-converted-space"/>
    <w:basedOn w:val="DefaultParagraphFont"/>
    <w:rsid w:val="0011280F"/>
  </w:style>
  <w:style w:type="character" w:styleId="Strong">
    <w:name w:val="Strong"/>
    <w:basedOn w:val="DefaultParagraphFont"/>
    <w:uiPriority w:val="22"/>
    <w:qFormat/>
    <w:rsid w:val="00484B81"/>
    <w:rPr>
      <w:b/>
      <w:bCs/>
    </w:rPr>
  </w:style>
  <w:style w:type="character" w:styleId="Emphasis">
    <w:name w:val="Emphasis"/>
    <w:basedOn w:val="DefaultParagraphFont"/>
    <w:uiPriority w:val="20"/>
    <w:qFormat/>
    <w:rsid w:val="00484B81"/>
    <w:rPr>
      <w:i/>
      <w:iCs/>
    </w:rPr>
  </w:style>
  <w:style w:type="character" w:styleId="CommentReference">
    <w:name w:val="annotation reference"/>
    <w:basedOn w:val="DefaultParagraphFont"/>
    <w:uiPriority w:val="99"/>
    <w:semiHidden/>
    <w:unhideWhenUsed/>
    <w:rsid w:val="004F57C0"/>
    <w:rPr>
      <w:sz w:val="16"/>
      <w:szCs w:val="16"/>
    </w:rPr>
  </w:style>
  <w:style w:type="paragraph" w:styleId="CommentText">
    <w:name w:val="annotation text"/>
    <w:basedOn w:val="Normal"/>
    <w:link w:val="CommentTextChar"/>
    <w:uiPriority w:val="99"/>
    <w:semiHidden/>
    <w:unhideWhenUsed/>
    <w:rsid w:val="004F57C0"/>
    <w:pPr>
      <w:spacing w:line="240" w:lineRule="auto"/>
    </w:pPr>
    <w:rPr>
      <w:sz w:val="20"/>
      <w:szCs w:val="20"/>
    </w:rPr>
  </w:style>
  <w:style w:type="character" w:customStyle="1" w:styleId="CommentTextChar">
    <w:name w:val="Comment Text Char"/>
    <w:basedOn w:val="DefaultParagraphFont"/>
    <w:link w:val="CommentText"/>
    <w:uiPriority w:val="99"/>
    <w:semiHidden/>
    <w:rsid w:val="004F57C0"/>
    <w:rPr>
      <w:sz w:val="20"/>
      <w:szCs w:val="20"/>
    </w:rPr>
  </w:style>
  <w:style w:type="paragraph" w:styleId="CommentSubject">
    <w:name w:val="annotation subject"/>
    <w:basedOn w:val="CommentText"/>
    <w:next w:val="CommentText"/>
    <w:link w:val="CommentSubjectChar"/>
    <w:uiPriority w:val="99"/>
    <w:semiHidden/>
    <w:unhideWhenUsed/>
    <w:rsid w:val="004F57C0"/>
    <w:rPr>
      <w:b/>
      <w:bCs/>
    </w:rPr>
  </w:style>
  <w:style w:type="character" w:customStyle="1" w:styleId="CommentSubjectChar">
    <w:name w:val="Comment Subject Char"/>
    <w:basedOn w:val="CommentTextChar"/>
    <w:link w:val="CommentSubject"/>
    <w:uiPriority w:val="99"/>
    <w:semiHidden/>
    <w:rsid w:val="004F57C0"/>
    <w:rPr>
      <w:b/>
      <w:bCs/>
      <w:sz w:val="20"/>
      <w:szCs w:val="20"/>
    </w:rPr>
  </w:style>
  <w:style w:type="paragraph" w:styleId="Revision">
    <w:name w:val="Revision"/>
    <w:hidden/>
    <w:uiPriority w:val="99"/>
    <w:semiHidden/>
    <w:rsid w:val="0020017D"/>
    <w:pPr>
      <w:spacing w:after="0" w:line="240" w:lineRule="auto"/>
    </w:pPr>
  </w:style>
  <w:style w:type="paragraph" w:styleId="Header">
    <w:name w:val="header"/>
    <w:basedOn w:val="Normal"/>
    <w:link w:val="HeaderChar"/>
    <w:uiPriority w:val="99"/>
    <w:unhideWhenUsed/>
    <w:rsid w:val="009424F5"/>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9424F5"/>
  </w:style>
  <w:style w:type="paragraph" w:styleId="Footer">
    <w:name w:val="footer"/>
    <w:basedOn w:val="Normal"/>
    <w:link w:val="FooterChar"/>
    <w:uiPriority w:val="99"/>
    <w:unhideWhenUsed/>
    <w:rsid w:val="009424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4F5"/>
  </w:style>
  <w:style w:type="character" w:customStyle="1" w:styleId="Heading1Char">
    <w:name w:val="Heading 1 Char"/>
    <w:basedOn w:val="DefaultParagraphFont"/>
    <w:link w:val="Heading1"/>
    <w:uiPriority w:val="9"/>
    <w:qFormat/>
    <w:rsid w:val="002A715C"/>
    <w:rPr>
      <w:rFonts w:asciiTheme="majorHAnsi" w:eastAsia="Liberation Sans" w:hAnsiTheme="majorHAnsi" w:cstheme="majorBidi"/>
      <w:color w:val="365F91" w:themeColor="accent1" w:themeShade="BF"/>
      <w:kern w:val="2"/>
      <w:sz w:val="40"/>
      <w:szCs w:val="36"/>
      <w:lang w:val="en-IN" w:bidi="hi-IN"/>
    </w:rPr>
  </w:style>
  <w:style w:type="character" w:customStyle="1" w:styleId="UnresolvedMention">
    <w:name w:val="Unresolved Mention"/>
    <w:basedOn w:val="DefaultParagraphFont"/>
    <w:uiPriority w:val="99"/>
    <w:semiHidden/>
    <w:unhideWhenUsed/>
    <w:rsid w:val="00CA6D3B"/>
    <w:rPr>
      <w:color w:val="605E5C"/>
      <w:shd w:val="clear" w:color="auto" w:fill="E1DFDD"/>
    </w:rPr>
  </w:style>
  <w:style w:type="paragraph" w:styleId="Caption">
    <w:name w:val="caption"/>
    <w:basedOn w:val="Normal"/>
    <w:next w:val="Normal"/>
    <w:uiPriority w:val="35"/>
    <w:unhideWhenUsed/>
    <w:qFormat/>
    <w:rsid w:val="006D0A9C"/>
    <w:pPr>
      <w:spacing w:line="240" w:lineRule="auto"/>
    </w:pPr>
    <w:rPr>
      <w:i/>
      <w:iCs/>
      <w:color w:val="1F497D" w:themeColor="text2"/>
      <w:sz w:val="18"/>
      <w:szCs w:val="18"/>
    </w:rPr>
  </w:style>
</w:styles>
</file>

<file path=word/webSettings.xml><?xml version="1.0" encoding="utf-8"?>
<w:webSettings xmlns:r="http://schemas.openxmlformats.org/officeDocument/2006/relationships" xmlns:w="http://schemas.openxmlformats.org/wordprocessingml/2006/main">
  <w:divs>
    <w:div w:id="83886386">
      <w:bodyDiv w:val="1"/>
      <w:marLeft w:val="0"/>
      <w:marRight w:val="0"/>
      <w:marTop w:val="0"/>
      <w:marBottom w:val="0"/>
      <w:divBdr>
        <w:top w:val="none" w:sz="0" w:space="0" w:color="auto"/>
        <w:left w:val="none" w:sz="0" w:space="0" w:color="auto"/>
        <w:bottom w:val="none" w:sz="0" w:space="0" w:color="auto"/>
        <w:right w:val="none" w:sz="0" w:space="0" w:color="auto"/>
      </w:divBdr>
    </w:div>
    <w:div w:id="255330727">
      <w:bodyDiv w:val="1"/>
      <w:marLeft w:val="0"/>
      <w:marRight w:val="0"/>
      <w:marTop w:val="0"/>
      <w:marBottom w:val="0"/>
      <w:divBdr>
        <w:top w:val="none" w:sz="0" w:space="0" w:color="auto"/>
        <w:left w:val="none" w:sz="0" w:space="0" w:color="auto"/>
        <w:bottom w:val="none" w:sz="0" w:space="0" w:color="auto"/>
        <w:right w:val="none" w:sz="0" w:space="0" w:color="auto"/>
      </w:divBdr>
    </w:div>
    <w:div w:id="652106573">
      <w:bodyDiv w:val="1"/>
      <w:marLeft w:val="0"/>
      <w:marRight w:val="0"/>
      <w:marTop w:val="0"/>
      <w:marBottom w:val="0"/>
      <w:divBdr>
        <w:top w:val="none" w:sz="0" w:space="0" w:color="auto"/>
        <w:left w:val="none" w:sz="0" w:space="0" w:color="auto"/>
        <w:bottom w:val="none" w:sz="0" w:space="0" w:color="auto"/>
        <w:right w:val="none" w:sz="0" w:space="0" w:color="auto"/>
      </w:divBdr>
    </w:div>
    <w:div w:id="695350778">
      <w:bodyDiv w:val="1"/>
      <w:marLeft w:val="0"/>
      <w:marRight w:val="0"/>
      <w:marTop w:val="0"/>
      <w:marBottom w:val="0"/>
      <w:divBdr>
        <w:top w:val="none" w:sz="0" w:space="0" w:color="auto"/>
        <w:left w:val="none" w:sz="0" w:space="0" w:color="auto"/>
        <w:bottom w:val="none" w:sz="0" w:space="0" w:color="auto"/>
        <w:right w:val="none" w:sz="0" w:space="0" w:color="auto"/>
      </w:divBdr>
    </w:div>
    <w:div w:id="748382833">
      <w:bodyDiv w:val="1"/>
      <w:marLeft w:val="0"/>
      <w:marRight w:val="0"/>
      <w:marTop w:val="0"/>
      <w:marBottom w:val="0"/>
      <w:divBdr>
        <w:top w:val="none" w:sz="0" w:space="0" w:color="auto"/>
        <w:left w:val="none" w:sz="0" w:space="0" w:color="auto"/>
        <w:bottom w:val="none" w:sz="0" w:space="0" w:color="auto"/>
        <w:right w:val="none" w:sz="0" w:space="0" w:color="auto"/>
      </w:divBdr>
    </w:div>
    <w:div w:id="907616386">
      <w:bodyDiv w:val="1"/>
      <w:marLeft w:val="0"/>
      <w:marRight w:val="0"/>
      <w:marTop w:val="0"/>
      <w:marBottom w:val="0"/>
      <w:divBdr>
        <w:top w:val="none" w:sz="0" w:space="0" w:color="auto"/>
        <w:left w:val="none" w:sz="0" w:space="0" w:color="auto"/>
        <w:bottom w:val="none" w:sz="0" w:space="0" w:color="auto"/>
        <w:right w:val="none" w:sz="0" w:space="0" w:color="auto"/>
      </w:divBdr>
    </w:div>
    <w:div w:id="995956157">
      <w:bodyDiv w:val="1"/>
      <w:marLeft w:val="0"/>
      <w:marRight w:val="0"/>
      <w:marTop w:val="0"/>
      <w:marBottom w:val="0"/>
      <w:divBdr>
        <w:top w:val="none" w:sz="0" w:space="0" w:color="auto"/>
        <w:left w:val="none" w:sz="0" w:space="0" w:color="auto"/>
        <w:bottom w:val="none" w:sz="0" w:space="0" w:color="auto"/>
        <w:right w:val="none" w:sz="0" w:space="0" w:color="auto"/>
      </w:divBdr>
    </w:div>
    <w:div w:id="1192062584">
      <w:bodyDiv w:val="1"/>
      <w:marLeft w:val="0"/>
      <w:marRight w:val="0"/>
      <w:marTop w:val="0"/>
      <w:marBottom w:val="0"/>
      <w:divBdr>
        <w:top w:val="none" w:sz="0" w:space="0" w:color="auto"/>
        <w:left w:val="none" w:sz="0" w:space="0" w:color="auto"/>
        <w:bottom w:val="none" w:sz="0" w:space="0" w:color="auto"/>
        <w:right w:val="none" w:sz="0" w:space="0" w:color="auto"/>
      </w:divBdr>
    </w:div>
    <w:div w:id="1234271324">
      <w:bodyDiv w:val="1"/>
      <w:marLeft w:val="0"/>
      <w:marRight w:val="0"/>
      <w:marTop w:val="0"/>
      <w:marBottom w:val="0"/>
      <w:divBdr>
        <w:top w:val="none" w:sz="0" w:space="0" w:color="auto"/>
        <w:left w:val="none" w:sz="0" w:space="0" w:color="auto"/>
        <w:bottom w:val="none" w:sz="0" w:space="0" w:color="auto"/>
        <w:right w:val="none" w:sz="0" w:space="0" w:color="auto"/>
      </w:divBdr>
    </w:div>
    <w:div w:id="1292320337">
      <w:bodyDiv w:val="1"/>
      <w:marLeft w:val="0"/>
      <w:marRight w:val="0"/>
      <w:marTop w:val="0"/>
      <w:marBottom w:val="0"/>
      <w:divBdr>
        <w:top w:val="none" w:sz="0" w:space="0" w:color="auto"/>
        <w:left w:val="none" w:sz="0" w:space="0" w:color="auto"/>
        <w:bottom w:val="none" w:sz="0" w:space="0" w:color="auto"/>
        <w:right w:val="none" w:sz="0" w:space="0" w:color="auto"/>
      </w:divBdr>
    </w:div>
    <w:div w:id="1302342692">
      <w:bodyDiv w:val="1"/>
      <w:marLeft w:val="0"/>
      <w:marRight w:val="0"/>
      <w:marTop w:val="0"/>
      <w:marBottom w:val="0"/>
      <w:divBdr>
        <w:top w:val="none" w:sz="0" w:space="0" w:color="auto"/>
        <w:left w:val="none" w:sz="0" w:space="0" w:color="auto"/>
        <w:bottom w:val="none" w:sz="0" w:space="0" w:color="auto"/>
        <w:right w:val="none" w:sz="0" w:space="0" w:color="auto"/>
      </w:divBdr>
    </w:div>
    <w:div w:id="1364131892">
      <w:bodyDiv w:val="1"/>
      <w:marLeft w:val="0"/>
      <w:marRight w:val="0"/>
      <w:marTop w:val="0"/>
      <w:marBottom w:val="0"/>
      <w:divBdr>
        <w:top w:val="none" w:sz="0" w:space="0" w:color="auto"/>
        <w:left w:val="none" w:sz="0" w:space="0" w:color="auto"/>
        <w:bottom w:val="none" w:sz="0" w:space="0" w:color="auto"/>
        <w:right w:val="none" w:sz="0" w:space="0" w:color="auto"/>
      </w:divBdr>
    </w:div>
    <w:div w:id="1686244067">
      <w:bodyDiv w:val="1"/>
      <w:marLeft w:val="0"/>
      <w:marRight w:val="0"/>
      <w:marTop w:val="0"/>
      <w:marBottom w:val="0"/>
      <w:divBdr>
        <w:top w:val="none" w:sz="0" w:space="0" w:color="auto"/>
        <w:left w:val="none" w:sz="0" w:space="0" w:color="auto"/>
        <w:bottom w:val="none" w:sz="0" w:space="0" w:color="auto"/>
        <w:right w:val="none" w:sz="0" w:space="0" w:color="auto"/>
      </w:divBdr>
    </w:div>
    <w:div w:id="1769157602">
      <w:bodyDiv w:val="1"/>
      <w:marLeft w:val="0"/>
      <w:marRight w:val="0"/>
      <w:marTop w:val="0"/>
      <w:marBottom w:val="0"/>
      <w:divBdr>
        <w:top w:val="none" w:sz="0" w:space="0" w:color="auto"/>
        <w:left w:val="none" w:sz="0" w:space="0" w:color="auto"/>
        <w:bottom w:val="none" w:sz="0" w:space="0" w:color="auto"/>
        <w:right w:val="none" w:sz="0" w:space="0" w:color="auto"/>
      </w:divBdr>
    </w:div>
    <w:div w:id="1830438887">
      <w:bodyDiv w:val="1"/>
      <w:marLeft w:val="0"/>
      <w:marRight w:val="0"/>
      <w:marTop w:val="0"/>
      <w:marBottom w:val="0"/>
      <w:divBdr>
        <w:top w:val="none" w:sz="0" w:space="0" w:color="auto"/>
        <w:left w:val="none" w:sz="0" w:space="0" w:color="auto"/>
        <w:bottom w:val="none" w:sz="0" w:space="0" w:color="auto"/>
        <w:right w:val="none" w:sz="0" w:space="0" w:color="auto"/>
      </w:divBdr>
    </w:div>
    <w:div w:id="1898777737">
      <w:bodyDiv w:val="1"/>
      <w:marLeft w:val="0"/>
      <w:marRight w:val="0"/>
      <w:marTop w:val="0"/>
      <w:marBottom w:val="0"/>
      <w:divBdr>
        <w:top w:val="none" w:sz="0" w:space="0" w:color="auto"/>
        <w:left w:val="none" w:sz="0" w:space="0" w:color="auto"/>
        <w:bottom w:val="none" w:sz="0" w:space="0" w:color="auto"/>
        <w:right w:val="none" w:sz="0" w:space="0" w:color="auto"/>
      </w:divBdr>
    </w:div>
    <w:div w:id="2001347664">
      <w:bodyDiv w:val="1"/>
      <w:marLeft w:val="0"/>
      <w:marRight w:val="0"/>
      <w:marTop w:val="0"/>
      <w:marBottom w:val="0"/>
      <w:divBdr>
        <w:top w:val="none" w:sz="0" w:space="0" w:color="auto"/>
        <w:left w:val="none" w:sz="0" w:space="0" w:color="auto"/>
        <w:bottom w:val="none" w:sz="0" w:space="0" w:color="auto"/>
        <w:right w:val="none" w:sz="0" w:space="0" w:color="auto"/>
      </w:divBdr>
    </w:div>
    <w:div w:id="2102485323">
      <w:bodyDiv w:val="1"/>
      <w:marLeft w:val="0"/>
      <w:marRight w:val="0"/>
      <w:marTop w:val="0"/>
      <w:marBottom w:val="0"/>
      <w:divBdr>
        <w:top w:val="none" w:sz="0" w:space="0" w:color="auto"/>
        <w:left w:val="none" w:sz="0" w:space="0" w:color="auto"/>
        <w:bottom w:val="none" w:sz="0" w:space="0" w:color="auto"/>
        <w:right w:val="none" w:sz="0" w:space="0" w:color="auto"/>
      </w:divBdr>
      <w:divsChild>
        <w:div w:id="1846356067">
          <w:marLeft w:val="547"/>
          <w:marRight w:val="0"/>
          <w:marTop w:val="86"/>
          <w:marBottom w:val="0"/>
          <w:divBdr>
            <w:top w:val="none" w:sz="0" w:space="0" w:color="auto"/>
            <w:left w:val="none" w:sz="0" w:space="0" w:color="auto"/>
            <w:bottom w:val="none" w:sz="0" w:space="0" w:color="auto"/>
            <w:right w:val="none" w:sz="0" w:space="0" w:color="auto"/>
          </w:divBdr>
        </w:div>
        <w:div w:id="1921254083">
          <w:marLeft w:val="547"/>
          <w:marRight w:val="0"/>
          <w:marTop w:val="86"/>
          <w:marBottom w:val="0"/>
          <w:divBdr>
            <w:top w:val="none" w:sz="0" w:space="0" w:color="auto"/>
            <w:left w:val="none" w:sz="0" w:space="0" w:color="auto"/>
            <w:bottom w:val="none" w:sz="0" w:space="0" w:color="auto"/>
            <w:right w:val="none" w:sz="0" w:space="0" w:color="auto"/>
          </w:divBdr>
        </w:div>
        <w:div w:id="233322634">
          <w:marLeft w:val="547"/>
          <w:marRight w:val="0"/>
          <w:marTop w:val="86"/>
          <w:marBottom w:val="0"/>
          <w:divBdr>
            <w:top w:val="none" w:sz="0" w:space="0" w:color="auto"/>
            <w:left w:val="none" w:sz="0" w:space="0" w:color="auto"/>
            <w:bottom w:val="none" w:sz="0" w:space="0" w:color="auto"/>
            <w:right w:val="none" w:sz="0" w:space="0" w:color="auto"/>
          </w:divBdr>
        </w:div>
        <w:div w:id="402216516">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pubs.icar.org.in/index.php/IJSS" TargetMode="Externa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094/PD-64-450" TargetMode="External"/><Relationship Id="rId7" Type="http://schemas.openxmlformats.org/officeDocument/2006/relationships/endnotes" Target="endnotes.xml"/><Relationship Id="rId12" Type="http://schemas.openxmlformats.org/officeDocument/2006/relationships/hyperlink" Target="https://doi.org/10.56093/IJSS.v16i1.4" TargetMode="External"/><Relationship Id="rId17" Type="http://schemas.openxmlformats.org/officeDocument/2006/relationships/image" Target="media/image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Indianspice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enard2005@gmail.com" TargetMode="External"/><Relationship Id="rId24" Type="http://schemas.openxmlformats.org/officeDocument/2006/relationships/hyperlink" Target="https://doi.org/10.20546/ijcmas.2017.606.373"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krishikosh.egranth.ac.in/server/api/core/bitstreams/7603674e-2971-42d5-93d6-4935eb5e6230/content" TargetMode="External"/><Relationship Id="rId10" Type="http://schemas.openxmlformats.org/officeDocument/2006/relationships/image" Target="media/image1.emf"/><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epubs.icar.org.in/index.php/IJSS/index" TargetMode="External"/><Relationship Id="rId14" Type="http://schemas.openxmlformats.org/officeDocument/2006/relationships/footer" Target="footer1.xml"/><Relationship Id="rId22" Type="http://schemas.openxmlformats.org/officeDocument/2006/relationships/hyperlink" Target="https://doi.org/10.56093/IJSS.v12i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0FDEF9-4A3F-47BE-961E-48F176582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7</Pages>
  <Words>2807</Words>
  <Characters>16001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NRCSS</dc:creator>
  <cp:lastModifiedBy>Windows User</cp:lastModifiedBy>
  <cp:revision>57</cp:revision>
  <dcterms:created xsi:type="dcterms:W3CDTF">2026-09-28T08:52:00Z</dcterms:created>
  <dcterms:modified xsi:type="dcterms:W3CDTF">2026-10-04T14:27:00Z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fb788f4e-217c-4065-9af5-a40bf02c7c8d</vt:lpwstr>
  </property>
</Properties>
</file>