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BCC7" w14:textId="28AFACEF" w:rsidR="00E16E8A" w:rsidRPr="000D1110" w:rsidRDefault="00A23DC8" w:rsidP="00367AA5">
      <w:pPr>
        <w:spacing w:after="240"/>
        <w:rPr>
          <w:rFonts w:cs="Times New Roman"/>
          <w:b/>
          <w:bCs/>
          <w:sz w:val="28"/>
          <w:szCs w:val="28"/>
        </w:rPr>
      </w:pPr>
      <w:r w:rsidRPr="00ED62DC">
        <w:rPr>
          <w:rFonts w:cs="Times New Roman"/>
          <w:b/>
          <w:bCs/>
          <w:noProof/>
          <w:color w:val="000000" w:themeColor="text1"/>
          <w:sz w:val="28"/>
          <w:szCs w:val="28"/>
        </w:rPr>
        <mc:AlternateContent>
          <mc:Choice Requires="wps">
            <w:drawing>
              <wp:anchor distT="45720" distB="45720" distL="114300" distR="114300" simplePos="0" relativeHeight="251659264" behindDoc="0" locked="0" layoutInCell="1" allowOverlap="1" wp14:anchorId="161354DB" wp14:editId="14B2BEEC">
                <wp:simplePos x="0" y="0"/>
                <wp:positionH relativeFrom="column">
                  <wp:posOffset>-60960</wp:posOffset>
                </wp:positionH>
                <wp:positionV relativeFrom="paragraph">
                  <wp:posOffset>0</wp:posOffset>
                </wp:positionV>
                <wp:extent cx="6143625" cy="99568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95680"/>
                        </a:xfrm>
                        <a:prstGeom prst="rect">
                          <a:avLst/>
                        </a:prstGeom>
                        <a:solidFill>
                          <a:srgbClr val="FFFFFF"/>
                        </a:solidFill>
                        <a:ln w="9525">
                          <a:noFill/>
                          <a:miter lim="800000"/>
                          <a:headEnd/>
                          <a:tailEnd/>
                        </a:ln>
                      </wps:spPr>
                      <wps:txbx>
                        <w:txbxContent>
                          <w:p w14:paraId="58ABCCE7" w14:textId="77777777" w:rsidR="000D1110" w:rsidRPr="00C727EC" w:rsidRDefault="000D1110" w:rsidP="000D1110">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0D1110" w:rsidRPr="00D9158A" w14:paraId="7E399DC0" w14:textId="77777777" w:rsidTr="00C727EC">
                              <w:trPr>
                                <w:trHeight w:val="1185"/>
                                <w:jc w:val="center"/>
                              </w:trPr>
                              <w:tc>
                                <w:tcPr>
                                  <w:tcW w:w="8010" w:type="dxa"/>
                                  <w:tcBorders>
                                    <w:top w:val="nil"/>
                                    <w:left w:val="nil"/>
                                    <w:bottom w:val="nil"/>
                                    <w:right w:val="nil"/>
                                  </w:tcBorders>
                                </w:tcPr>
                                <w:p w14:paraId="51E0940E" w14:textId="00DCF30D" w:rsidR="000D1110" w:rsidRPr="00EB639D" w:rsidRDefault="000D1110" w:rsidP="00EB6F5E">
                                  <w:pPr>
                                    <w:pStyle w:val="Header"/>
                                    <w:tabs>
                                      <w:tab w:val="clear" w:pos="4513"/>
                                      <w:tab w:val="clear" w:pos="9026"/>
                                    </w:tabs>
                                    <w:ind w:left="1440"/>
                                    <w:jc w:val="center"/>
                                    <w:rPr>
                                      <w:rFonts w:cs="Times New Roman"/>
                                      <w:b/>
                                      <w:bCs/>
                                      <w:color w:val="000000" w:themeColor="text1"/>
                                      <w:sz w:val="18"/>
                                      <w:szCs w:val="16"/>
                                    </w:rPr>
                                  </w:pPr>
                                  <w:hyperlink r:id="rId8" w:history="1">
                                    <w:r w:rsidRPr="00F3308F">
                                      <w:rPr>
                                        <w:rStyle w:val="Hyperlink"/>
                                        <w:rFonts w:cs="Times New Roman"/>
                                        <w:b/>
                                        <w:bCs/>
                                        <w:sz w:val="18"/>
                                        <w:szCs w:val="16"/>
                                      </w:rPr>
                                      <w:t>https://epubs.icar.org.in/index.php/IJSS</w:t>
                                    </w:r>
                                  </w:hyperlink>
                                </w:p>
                                <w:p w14:paraId="2F9CCAA2"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2D1671C2" w14:textId="77777777" w:rsidR="000D1110" w:rsidRPr="00D9158A" w:rsidRDefault="000D1110" w:rsidP="00EB6F5E">
                                  <w:pPr>
                                    <w:pStyle w:val="Header"/>
                                    <w:tabs>
                                      <w:tab w:val="clear" w:pos="4513"/>
                                      <w:tab w:val="clear" w:pos="9026"/>
                                    </w:tabs>
                                    <w:ind w:left="720"/>
                                    <w:jc w:val="center"/>
                                    <w:rPr>
                                      <w:rFonts w:cs="Times New Roman"/>
                                      <w:color w:val="000000" w:themeColor="text1"/>
                                      <w:sz w:val="28"/>
                                      <w:szCs w:val="28"/>
                                    </w:rPr>
                                  </w:pPr>
                                  <w:hyperlink r:id="rId9">
                                    <w:r w:rsidRPr="00D9158A">
                                      <w:rPr>
                                        <w:rStyle w:val="Hyperlink"/>
                                        <w:rFonts w:cs="Times New Roman"/>
                                        <w:b/>
                                        <w:bCs/>
                                        <w:color w:val="000000" w:themeColor="text1"/>
                                        <w:sz w:val="28"/>
                                        <w:szCs w:val="28"/>
                                        <w:u w:val="none"/>
                                      </w:rPr>
                                      <w:t>International Journal of Seed Spices</w:t>
                                    </w:r>
                                  </w:hyperlink>
                                  <w:r w:rsidRPr="00D9158A">
                                    <w:rPr>
                                      <w:rFonts w:cs="Times New Roman"/>
                                    </w:rPr>
                                    <w:t xml:space="preserve"> </w:t>
                                  </w:r>
                                  <w:r w:rsidRPr="00D9158A">
                                    <w:rPr>
                                      <w:rStyle w:val="Hyperlink"/>
                                      <w:rFonts w:cs="Times New Roman"/>
                                      <w:b/>
                                      <w:bCs/>
                                      <w:color w:val="000000" w:themeColor="text1"/>
                                      <w:sz w:val="28"/>
                                      <w:szCs w:val="28"/>
                                      <w:u w:val="none"/>
                                    </w:rPr>
                                    <w:t>(IJSS)</w:t>
                                  </w:r>
                                </w:p>
                                <w:p w14:paraId="5116EF33"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77E35B8E"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683C433B" w14:textId="77777777" w:rsidR="000D1110" w:rsidRPr="00D9158A" w:rsidRDefault="000D1110" w:rsidP="00EB6F5E">
                                  <w:pPr>
                                    <w:ind w:left="1440"/>
                                    <w:jc w:val="center"/>
                                    <w:rPr>
                                      <w:rFonts w:cs="Times New Roman"/>
                                      <w:sz w:val="20"/>
                                      <w:szCs w:val="20"/>
                                    </w:rPr>
                                  </w:pPr>
                                  <w:r w:rsidRPr="00D9158A">
                                    <w:rPr>
                                      <w:rFonts w:cs="Times New Roman"/>
                                      <w:b/>
                                      <w:bCs/>
                                      <w:sz w:val="20"/>
                                      <w:szCs w:val="20"/>
                                    </w:rPr>
                                    <w:t>Vol. 16 (1): June 2026</w:t>
                                  </w:r>
                                </w:p>
                              </w:tc>
                              <w:tc>
                                <w:tcPr>
                                  <w:tcW w:w="1771" w:type="dxa"/>
                                  <w:tcBorders>
                                    <w:top w:val="nil"/>
                                    <w:left w:val="nil"/>
                                    <w:bottom w:val="nil"/>
                                    <w:right w:val="nil"/>
                                  </w:tcBorders>
                                </w:tcPr>
                                <w:p w14:paraId="6AEC16F5" w14:textId="77777777" w:rsidR="000D1110" w:rsidRPr="00D9158A" w:rsidRDefault="000D1110" w:rsidP="00C727EC">
                                  <w:pPr>
                                    <w:pStyle w:val="Header"/>
                                    <w:jc w:val="center"/>
                                    <w:rPr>
                                      <w:rFonts w:cs="Times New Roman"/>
                                    </w:rPr>
                                  </w:pPr>
                                  <w:r w:rsidRPr="00D9158A">
                                    <w:rPr>
                                      <w:rFonts w:cs="Times New Roman"/>
                                      <w:noProof/>
                                    </w:rPr>
                                    <w:drawing>
                                      <wp:inline distT="0" distB="0" distL="0" distR="0" wp14:anchorId="73653C86" wp14:editId="0DCFD1D3">
                                        <wp:extent cx="636905" cy="719789"/>
                                        <wp:effectExtent l="0" t="0" r="0" b="4445"/>
                                        <wp:docPr id="1902070793"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0365CC8F" w14:textId="77777777" w:rsidR="000D1110" w:rsidRDefault="000D1110" w:rsidP="000D11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1354DB" id="_x0000_t202" coordsize="21600,21600" o:spt="202" path="m,l,21600r21600,l21600,xe">
                <v:stroke joinstyle="miter"/>
                <v:path gradientshapeok="t" o:connecttype="rect"/>
              </v:shapetype>
              <v:shape id="Text Box 2" o:spid="_x0000_s1026" type="#_x0000_t202" style="position:absolute;margin-left:-4.8pt;margin-top:0;width:483.75pt;height:7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" stroked="f">
                <v:textbox>
                  <w:txbxContent>
                    <w:p w14:paraId="58ABCCE7" w14:textId="77777777" w:rsidR="000D1110" w:rsidRPr="00C727EC" w:rsidRDefault="000D1110" w:rsidP="000D1110">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0D1110" w:rsidRPr="00D9158A" w14:paraId="7E399DC0" w14:textId="77777777" w:rsidTr="00C727EC">
                        <w:trPr>
                          <w:trHeight w:val="1185"/>
                          <w:jc w:val="center"/>
                        </w:trPr>
                        <w:tc>
                          <w:tcPr>
                            <w:tcW w:w="8010" w:type="dxa"/>
                            <w:tcBorders>
                              <w:top w:val="nil"/>
                              <w:left w:val="nil"/>
                              <w:bottom w:val="nil"/>
                              <w:right w:val="nil"/>
                            </w:tcBorders>
                          </w:tcPr>
                          <w:p w14:paraId="51E0940E" w14:textId="00DCF30D" w:rsidR="000D1110" w:rsidRPr="00EB639D" w:rsidRDefault="000D1110" w:rsidP="00EB6F5E">
                            <w:pPr>
                              <w:pStyle w:val="Header"/>
                              <w:tabs>
                                <w:tab w:val="clear" w:pos="4513"/>
                                <w:tab w:val="clear" w:pos="9026"/>
                              </w:tabs>
                              <w:ind w:left="1440"/>
                              <w:jc w:val="center"/>
                              <w:rPr>
                                <w:rFonts w:cs="Times New Roman"/>
                                <w:b/>
                                <w:bCs/>
                                <w:color w:val="000000" w:themeColor="text1"/>
                                <w:sz w:val="18"/>
                                <w:szCs w:val="16"/>
                              </w:rPr>
                            </w:pPr>
                            <w:hyperlink r:id="rId11" w:history="1">
                              <w:r w:rsidRPr="00F3308F">
                                <w:rPr>
                                  <w:rStyle w:val="Hyperlink"/>
                                  <w:rFonts w:cs="Times New Roman"/>
                                  <w:b/>
                                  <w:bCs/>
                                  <w:sz w:val="18"/>
                                  <w:szCs w:val="16"/>
                                </w:rPr>
                                <w:t>https://epubs.icar.org.in/index.php/IJSS</w:t>
                              </w:r>
                            </w:hyperlink>
                          </w:p>
                          <w:p w14:paraId="2F9CCAA2"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2D1671C2" w14:textId="77777777" w:rsidR="000D1110" w:rsidRPr="00D9158A" w:rsidRDefault="000D1110" w:rsidP="00EB6F5E">
                            <w:pPr>
                              <w:pStyle w:val="Header"/>
                              <w:tabs>
                                <w:tab w:val="clear" w:pos="4513"/>
                                <w:tab w:val="clear" w:pos="9026"/>
                              </w:tabs>
                              <w:ind w:left="720"/>
                              <w:jc w:val="center"/>
                              <w:rPr>
                                <w:rFonts w:cs="Times New Roman"/>
                                <w:color w:val="000000" w:themeColor="text1"/>
                                <w:sz w:val="28"/>
                                <w:szCs w:val="28"/>
                              </w:rPr>
                            </w:pPr>
                            <w:hyperlink r:id="rId12">
                              <w:r w:rsidRPr="00D9158A">
                                <w:rPr>
                                  <w:rStyle w:val="Hyperlink"/>
                                  <w:rFonts w:cs="Times New Roman"/>
                                  <w:b/>
                                  <w:bCs/>
                                  <w:color w:val="000000" w:themeColor="text1"/>
                                  <w:sz w:val="28"/>
                                  <w:szCs w:val="28"/>
                                  <w:u w:val="none"/>
                                </w:rPr>
                                <w:t>International Journal of Seed Spices</w:t>
                              </w:r>
                            </w:hyperlink>
                            <w:r w:rsidRPr="00D9158A">
                              <w:rPr>
                                <w:rFonts w:cs="Times New Roman"/>
                              </w:rPr>
                              <w:t xml:space="preserve"> </w:t>
                            </w:r>
                            <w:r w:rsidRPr="00D9158A">
                              <w:rPr>
                                <w:rStyle w:val="Hyperlink"/>
                                <w:rFonts w:cs="Times New Roman"/>
                                <w:b/>
                                <w:bCs/>
                                <w:color w:val="000000" w:themeColor="text1"/>
                                <w:sz w:val="28"/>
                                <w:szCs w:val="28"/>
                                <w:u w:val="none"/>
                              </w:rPr>
                              <w:t>(IJSS)</w:t>
                            </w:r>
                          </w:p>
                          <w:p w14:paraId="5116EF33"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77E35B8E" w14:textId="77777777" w:rsidR="000D1110" w:rsidRPr="00D9158A" w:rsidRDefault="000D1110" w:rsidP="009D1B40">
                            <w:pPr>
                              <w:pStyle w:val="Header"/>
                              <w:tabs>
                                <w:tab w:val="clear" w:pos="4513"/>
                                <w:tab w:val="clear" w:pos="9026"/>
                              </w:tabs>
                              <w:jc w:val="center"/>
                              <w:rPr>
                                <w:rFonts w:cs="Times New Roman"/>
                                <w:color w:val="000000" w:themeColor="text1"/>
                                <w:sz w:val="10"/>
                                <w:szCs w:val="10"/>
                              </w:rPr>
                            </w:pPr>
                          </w:p>
                          <w:p w14:paraId="683C433B" w14:textId="77777777" w:rsidR="000D1110" w:rsidRPr="00D9158A" w:rsidRDefault="000D1110" w:rsidP="00EB6F5E">
                            <w:pPr>
                              <w:ind w:left="1440"/>
                              <w:jc w:val="center"/>
                              <w:rPr>
                                <w:rFonts w:cs="Times New Roman"/>
                                <w:sz w:val="20"/>
                                <w:szCs w:val="20"/>
                              </w:rPr>
                            </w:pPr>
                            <w:r w:rsidRPr="00D9158A">
                              <w:rPr>
                                <w:rFonts w:cs="Times New Roman"/>
                                <w:b/>
                                <w:bCs/>
                                <w:sz w:val="20"/>
                                <w:szCs w:val="20"/>
                              </w:rPr>
                              <w:t>Vol. 16 (1): June 2026</w:t>
                            </w:r>
                          </w:p>
                        </w:tc>
                        <w:tc>
                          <w:tcPr>
                            <w:tcW w:w="1771" w:type="dxa"/>
                            <w:tcBorders>
                              <w:top w:val="nil"/>
                              <w:left w:val="nil"/>
                              <w:bottom w:val="nil"/>
                              <w:right w:val="nil"/>
                            </w:tcBorders>
                          </w:tcPr>
                          <w:p w14:paraId="6AEC16F5" w14:textId="77777777" w:rsidR="000D1110" w:rsidRPr="00D9158A" w:rsidRDefault="000D1110" w:rsidP="00C727EC">
                            <w:pPr>
                              <w:pStyle w:val="Header"/>
                              <w:jc w:val="center"/>
                              <w:rPr>
                                <w:rFonts w:cs="Times New Roman"/>
                              </w:rPr>
                            </w:pPr>
                            <w:r w:rsidRPr="00D9158A">
                              <w:rPr>
                                <w:rFonts w:cs="Times New Roman"/>
                                <w:noProof/>
                              </w:rPr>
                              <w:drawing>
                                <wp:inline distT="0" distB="0" distL="0" distR="0" wp14:anchorId="73653C86" wp14:editId="0DCFD1D3">
                                  <wp:extent cx="636905" cy="719789"/>
                                  <wp:effectExtent l="0" t="0" r="0" b="4445"/>
                                  <wp:docPr id="1902070793"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0365CC8F" w14:textId="77777777" w:rsidR="000D1110" w:rsidRDefault="000D1110" w:rsidP="000D1110"/>
                  </w:txbxContent>
                </v:textbox>
                <w10:wrap type="square"/>
              </v:shape>
            </w:pict>
          </mc:Fallback>
        </mc:AlternateContent>
      </w:r>
      <w:r w:rsidR="000D1110" w:rsidRPr="00ED62DC">
        <w:rPr>
          <w:rFonts w:cs="Times New Roman"/>
          <w:b/>
          <w:bCs/>
          <w:noProof/>
          <w:color w:val="000000" w:themeColor="text1"/>
          <w:sz w:val="28"/>
          <w:szCs w:val="28"/>
        </w:rPr>
        <mc:AlternateContent>
          <mc:Choice Requires="wps">
            <w:drawing>
              <wp:anchor distT="0" distB="0" distL="114300" distR="114300" simplePos="0" relativeHeight="251662336" behindDoc="0" locked="0" layoutInCell="1" allowOverlap="1" wp14:anchorId="1A1B1C30" wp14:editId="60257911">
                <wp:simplePos x="0" y="0"/>
                <wp:positionH relativeFrom="column">
                  <wp:posOffset>-72390</wp:posOffset>
                </wp:positionH>
                <wp:positionV relativeFrom="paragraph">
                  <wp:posOffset>876300</wp:posOffset>
                </wp:positionV>
                <wp:extent cx="6025515" cy="0"/>
                <wp:effectExtent l="0" t="19050" r="32385" b="19050"/>
                <wp:wrapNone/>
                <wp:docPr id="1660260709" name="Straight Connector 1"/>
                <wp:cNvGraphicFramePr/>
                <a:graphic xmlns:a="http://schemas.openxmlformats.org/drawingml/2006/main">
                  <a:graphicData uri="http://schemas.microsoft.com/office/word/2010/wordprocessingShape">
                    <wps:wsp>
                      <wps:cNvCnPr/>
                      <wps:spPr>
                        <a:xfrm>
                          <a:off x="0" y="0"/>
                          <a:ext cx="6025515" cy="0"/>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A4F993"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69pt" to="468.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" strokecolor="black [3213]" strokeweight="2.25pt">
                <v:stroke joinstyle="miter"/>
              </v:line>
            </w:pict>
          </mc:Fallback>
        </mc:AlternateContent>
      </w:r>
      <w:r w:rsidR="000D1110" w:rsidRPr="00ED62DC">
        <w:rPr>
          <w:rFonts w:cs="Times New Roman"/>
          <w:b/>
          <w:bCs/>
          <w:noProof/>
          <w:color w:val="000000" w:themeColor="text1"/>
          <w:sz w:val="28"/>
          <w:szCs w:val="28"/>
        </w:rPr>
        <mc:AlternateContent>
          <mc:Choice Requires="wps">
            <w:drawing>
              <wp:anchor distT="0" distB="0" distL="114300" distR="114300" simplePos="0" relativeHeight="251661312" behindDoc="0" locked="0" layoutInCell="1" allowOverlap="1" wp14:anchorId="446D940A" wp14:editId="7A8217BA">
                <wp:simplePos x="0" y="0"/>
                <wp:positionH relativeFrom="column">
                  <wp:posOffset>-75565</wp:posOffset>
                </wp:positionH>
                <wp:positionV relativeFrom="paragraph">
                  <wp:posOffset>836295</wp:posOffset>
                </wp:positionV>
                <wp:extent cx="6023610" cy="0"/>
                <wp:effectExtent l="0" t="0" r="0" b="0"/>
                <wp:wrapNone/>
                <wp:docPr id="437353510" name="Straight Connector 1"/>
                <wp:cNvGraphicFramePr/>
                <a:graphic xmlns:a="http://schemas.openxmlformats.org/drawingml/2006/main">
                  <a:graphicData uri="http://schemas.microsoft.com/office/word/2010/wordprocessingShape">
                    <wps:wsp>
                      <wps:cNvCnPr/>
                      <wps:spPr>
                        <a:xfrm>
                          <a:off x="0" y="0"/>
                          <a:ext cx="602361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932C7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65.85pt" to="468.35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" strokecolor="black [3213]" strokeweight="1pt">
                <v:stroke joinstyle="miter"/>
              </v:line>
            </w:pict>
          </mc:Fallback>
        </mc:AlternateContent>
      </w:r>
      <w:r w:rsidR="000D1110" w:rsidRPr="00ED62DC">
        <w:rPr>
          <w:rFonts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4D5BE57D" wp14:editId="2F231973">
                <wp:simplePos x="0" y="0"/>
                <wp:positionH relativeFrom="column">
                  <wp:posOffset>-58420</wp:posOffset>
                </wp:positionH>
                <wp:positionV relativeFrom="paragraph">
                  <wp:posOffset>14605</wp:posOffset>
                </wp:positionV>
                <wp:extent cx="6010275" cy="0"/>
                <wp:effectExtent l="0" t="0" r="0" b="0"/>
                <wp:wrapNone/>
                <wp:docPr id="43540854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B86F8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1.15pt" to="468.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" strokecolor="black [3213]" strokeweight="1pt">
                <v:stroke joinstyle="miter"/>
              </v:line>
            </w:pict>
          </mc:Fallback>
        </mc:AlternateContent>
      </w:r>
      <w:r w:rsidR="000D1110" w:rsidRPr="00ED62DC">
        <w:rPr>
          <w:rFonts w:cs="Times New Roman"/>
          <w:b/>
          <w:bCs/>
          <w:color w:val="000000" w:themeColor="text1"/>
          <w:sz w:val="28"/>
          <w:szCs w:val="28"/>
        </w:rPr>
        <w:t>India's Seed Spice Exports amid Geopolitical Disruptions</w:t>
      </w:r>
      <w:r w:rsidR="00367AA5">
        <w:rPr>
          <w:rFonts w:cs="Times New Roman"/>
          <w:b/>
          <w:bCs/>
          <w:color w:val="000000" w:themeColor="text1"/>
          <w:sz w:val="28"/>
          <w:szCs w:val="28"/>
        </w:rPr>
        <w:t xml:space="preserve"> </w:t>
      </w:r>
      <w:r w:rsidR="00E16E8A" w:rsidRPr="000D1110">
        <w:rPr>
          <w:rFonts w:cs="Times New Roman"/>
          <w:b/>
          <w:bCs/>
          <w:sz w:val="28"/>
          <w:szCs w:val="28"/>
        </w:rPr>
        <w:t>On-Farm Evaluation</w:t>
      </w:r>
      <w:r>
        <w:rPr>
          <w:rFonts w:cs="Times New Roman"/>
          <w:b/>
          <w:bCs/>
          <w:sz w:val="28"/>
          <w:szCs w:val="28"/>
        </w:rPr>
        <w:t xml:space="preserve"> </w:t>
      </w:r>
      <w:r w:rsidR="00E16E8A" w:rsidRPr="000D1110">
        <w:rPr>
          <w:rFonts w:cs="Times New Roman"/>
          <w:b/>
          <w:bCs/>
          <w:sz w:val="28"/>
          <w:szCs w:val="28"/>
        </w:rPr>
        <w:t>of Seed Biopriming Technology for Enhancing Germination and Seed Yield of Cumin (</w:t>
      </w:r>
      <w:r w:rsidR="00E16E8A" w:rsidRPr="000D1110">
        <w:rPr>
          <w:rFonts w:cs="Times New Roman"/>
          <w:b/>
          <w:bCs/>
          <w:i/>
          <w:iCs/>
          <w:sz w:val="28"/>
          <w:szCs w:val="28"/>
        </w:rPr>
        <w:t>Cuminum cyminum</w:t>
      </w:r>
      <w:r w:rsidR="00E16E8A" w:rsidRPr="000D1110">
        <w:rPr>
          <w:rFonts w:cs="Times New Roman"/>
          <w:b/>
          <w:bCs/>
          <w:sz w:val="28"/>
          <w:szCs w:val="28"/>
        </w:rPr>
        <w:t xml:space="preserve"> L.)</w:t>
      </w:r>
    </w:p>
    <w:p w14:paraId="228DD225" w14:textId="0D7630AD" w:rsidR="00F37B4D" w:rsidRPr="00367AA5" w:rsidRDefault="00F37B4D" w:rsidP="00FF7D6E">
      <w:pPr>
        <w:spacing w:after="60"/>
        <w:ind w:right="140"/>
        <w:jc w:val="both"/>
        <w:rPr>
          <w:rFonts w:cs="Times New Roman"/>
          <w:b/>
          <w:bCs/>
          <w:vertAlign w:val="superscript"/>
        </w:rPr>
      </w:pPr>
      <w:r w:rsidRPr="00367AA5">
        <w:rPr>
          <w:rFonts w:cs="Times New Roman"/>
          <w:b/>
          <w:bCs/>
        </w:rPr>
        <w:t>Chetan Kumar Jangir*</w:t>
      </w:r>
      <w:r w:rsidR="00A5754F" w:rsidRPr="00367AA5">
        <w:rPr>
          <w:rFonts w:cs="Times New Roman"/>
          <w:b/>
          <w:bCs/>
          <w:vertAlign w:val="superscript"/>
        </w:rPr>
        <w:t>1</w:t>
      </w:r>
      <w:r w:rsidRPr="00367AA5">
        <w:rPr>
          <w:rFonts w:cs="Times New Roman"/>
          <w:b/>
          <w:bCs/>
        </w:rPr>
        <w:t>,</w:t>
      </w:r>
      <w:r w:rsidR="00A5754F" w:rsidRPr="00367AA5">
        <w:rPr>
          <w:rFonts w:cs="Times New Roman"/>
          <w:b/>
          <w:bCs/>
        </w:rPr>
        <w:t xml:space="preserve"> Brijesh Kumar Mishra</w:t>
      </w:r>
      <w:r w:rsidR="00A5754F" w:rsidRPr="00367AA5">
        <w:rPr>
          <w:rFonts w:cs="Times New Roman"/>
          <w:b/>
          <w:bCs/>
          <w:vertAlign w:val="superscript"/>
        </w:rPr>
        <w:t>2</w:t>
      </w:r>
      <w:r w:rsidR="00A5754F" w:rsidRPr="00367AA5">
        <w:rPr>
          <w:rFonts w:cs="Times New Roman"/>
          <w:b/>
          <w:bCs/>
        </w:rPr>
        <w:t>, Murlidhar</w:t>
      </w:r>
      <w:r w:rsidRPr="00367AA5">
        <w:rPr>
          <w:rFonts w:cs="Times New Roman"/>
          <w:b/>
          <w:bCs/>
        </w:rPr>
        <w:t xml:space="preserve"> Meena, Sanjay Kumar, Kartar Singh, Shiv Lal, Sumer Singh Meena, Shri Ram Bala</w:t>
      </w:r>
      <w:r w:rsidR="007B0B0C" w:rsidRPr="00367AA5">
        <w:rPr>
          <w:rFonts w:cs="Times New Roman"/>
          <w:b/>
          <w:bCs/>
        </w:rPr>
        <w:t>i</w:t>
      </w:r>
      <w:r w:rsidRPr="00367AA5">
        <w:rPr>
          <w:rFonts w:cs="Times New Roman"/>
          <w:b/>
          <w:bCs/>
        </w:rPr>
        <w:t>, Vinay Bhardwaj</w:t>
      </w:r>
    </w:p>
    <w:p w14:paraId="2D67C301" w14:textId="0A3604CA" w:rsidR="007B0B0C" w:rsidRPr="000D1110" w:rsidRDefault="00367AA5" w:rsidP="00367AA5">
      <w:pPr>
        <w:spacing w:after="60"/>
        <w:rPr>
          <w:rFonts w:cs="Times New Roman"/>
          <w:sz w:val="20"/>
          <w:szCs w:val="20"/>
          <w:vertAlign w:val="superscript"/>
        </w:rPr>
      </w:pPr>
      <w:r w:rsidRPr="00ED62DC">
        <w:rPr>
          <w:rFonts w:cs="Times New Roman"/>
          <w:b/>
          <w:bCs/>
          <w:noProof/>
          <w:color w:val="000000" w:themeColor="text1"/>
        </w:rPr>
        <mc:AlternateContent>
          <mc:Choice Requires="wps">
            <w:drawing>
              <wp:anchor distT="0" distB="0" distL="114300" distR="114300" simplePos="0" relativeHeight="251664384" behindDoc="0" locked="0" layoutInCell="1" allowOverlap="1" wp14:anchorId="0D31CA9F" wp14:editId="17832D27">
                <wp:simplePos x="0" y="0"/>
                <wp:positionH relativeFrom="column">
                  <wp:posOffset>0</wp:posOffset>
                </wp:positionH>
                <wp:positionV relativeFrom="paragraph">
                  <wp:posOffset>33655</wp:posOffset>
                </wp:positionV>
                <wp:extent cx="6072505" cy="0"/>
                <wp:effectExtent l="0" t="0" r="0" b="0"/>
                <wp:wrapNone/>
                <wp:docPr id="1393269234" name="Straight Connector 1"/>
                <wp:cNvGraphicFramePr/>
                <a:graphic xmlns:a="http://schemas.openxmlformats.org/drawingml/2006/main">
                  <a:graphicData uri="http://schemas.microsoft.com/office/word/2010/wordprocessingShape">
                    <wps:wsp>
                      <wps:cNvCnPr/>
                      <wps:spPr>
                        <a:xfrm>
                          <a:off x="0" y="0"/>
                          <a:ext cx="607250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E5D4A"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65pt" to="478.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" strokecolor="black [3213]" strokeweight="1pt">
                <v:stroke joinstyle="miter"/>
              </v:line>
            </w:pict>
          </mc:Fallback>
        </mc:AlternateContent>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3"/>
        <w:gridCol w:w="284"/>
        <w:gridCol w:w="5813"/>
      </w:tblGrid>
      <w:tr w:rsidR="00367AA5" w:rsidRPr="00ED62DC" w14:paraId="68256DC8" w14:textId="77777777" w:rsidTr="008C5131">
        <w:trPr>
          <w:trHeight w:val="5908"/>
          <w:jc w:val="center"/>
        </w:trPr>
        <w:tc>
          <w:tcPr>
            <w:tcW w:w="3543" w:type="dxa"/>
          </w:tcPr>
          <w:p w14:paraId="2569FDBB" w14:textId="53371744" w:rsidR="00A23DC8" w:rsidRPr="000D1110" w:rsidRDefault="00A23DC8" w:rsidP="00A23DC8">
            <w:pPr>
              <w:rPr>
                <w:rFonts w:cs="Times New Roman"/>
                <w:b/>
                <w:bCs/>
                <w:sz w:val="20"/>
                <w:szCs w:val="20"/>
              </w:rPr>
            </w:pPr>
            <w:r w:rsidRPr="000D1110">
              <w:rPr>
                <w:rFonts w:cs="Times New Roman"/>
                <w:b/>
                <w:bCs/>
                <w:sz w:val="20"/>
                <w:szCs w:val="20"/>
              </w:rPr>
              <w:t>Reviewed by</w:t>
            </w:r>
            <w:r>
              <w:rPr>
                <w:rFonts w:cs="Times New Roman"/>
                <w:b/>
                <w:bCs/>
                <w:sz w:val="20"/>
                <w:szCs w:val="20"/>
              </w:rPr>
              <w:t>:</w:t>
            </w:r>
          </w:p>
          <w:p w14:paraId="6E37C001" w14:textId="77777777" w:rsidR="00A23DC8" w:rsidRPr="000D1110" w:rsidRDefault="00A23DC8" w:rsidP="00A23DC8">
            <w:pPr>
              <w:rPr>
                <w:rFonts w:cs="Times New Roman"/>
                <w:sz w:val="20"/>
                <w:szCs w:val="20"/>
                <w:shd w:val="clear" w:color="auto" w:fill="FFFFFF"/>
              </w:rPr>
            </w:pPr>
            <w:r w:rsidRPr="000D1110">
              <w:rPr>
                <w:rFonts w:cs="Times New Roman"/>
                <w:sz w:val="20"/>
                <w:szCs w:val="20"/>
                <w:shd w:val="clear" w:color="auto" w:fill="FFFFFF"/>
              </w:rPr>
              <w:t>Dr.  R.S. Yadav</w:t>
            </w:r>
          </w:p>
          <w:p w14:paraId="6BCDD4BB" w14:textId="77777777" w:rsidR="00A23DC8" w:rsidRPr="000D1110" w:rsidRDefault="00A23DC8" w:rsidP="005539E0">
            <w:pPr>
              <w:jc w:val="both"/>
              <w:rPr>
                <w:rFonts w:cs="Times New Roman"/>
                <w:sz w:val="20"/>
                <w:szCs w:val="20"/>
                <w:shd w:val="clear" w:color="auto" w:fill="FFFFFF"/>
              </w:rPr>
            </w:pPr>
            <w:r w:rsidRPr="000D1110">
              <w:rPr>
                <w:rFonts w:cs="Times New Roman"/>
                <w:sz w:val="20"/>
                <w:szCs w:val="20"/>
              </w:rPr>
              <w:t xml:space="preserve">Email: </w:t>
            </w:r>
            <w:r w:rsidRPr="000D1110">
              <w:rPr>
                <w:rFonts w:cs="Times New Roman"/>
                <w:sz w:val="20"/>
                <w:szCs w:val="20"/>
                <w:shd w:val="clear" w:color="auto" w:fill="FFFFFF"/>
              </w:rPr>
              <w:t>yadavrs2002@gmail.com</w:t>
            </w:r>
          </w:p>
          <w:p w14:paraId="53730FB0" w14:textId="121F3B6A" w:rsidR="00A23DC8" w:rsidRPr="000D1110" w:rsidRDefault="00A23DC8" w:rsidP="005539E0">
            <w:pPr>
              <w:jc w:val="both"/>
              <w:rPr>
                <w:rFonts w:cs="Times New Roman"/>
                <w:sz w:val="20"/>
                <w:szCs w:val="20"/>
                <w:shd w:val="clear" w:color="auto" w:fill="FFFFFF"/>
              </w:rPr>
            </w:pPr>
            <w:r w:rsidRPr="000D1110">
              <w:rPr>
                <w:rFonts w:cs="Times New Roman"/>
                <w:sz w:val="20"/>
                <w:szCs w:val="20"/>
                <w:shd w:val="clear" w:color="auto" w:fill="FFFFFF"/>
              </w:rPr>
              <w:t>ICAR-Central Arid Zone Research Institute, Jodhpur</w:t>
            </w:r>
            <w:r>
              <w:rPr>
                <w:rFonts w:cs="Times New Roman"/>
                <w:sz w:val="20"/>
                <w:szCs w:val="20"/>
                <w:shd w:val="clear" w:color="auto" w:fill="FFFFFF"/>
              </w:rPr>
              <w:t xml:space="preserve">, </w:t>
            </w:r>
            <w:r w:rsidRPr="000D1110">
              <w:rPr>
                <w:rFonts w:cs="Times New Roman"/>
                <w:sz w:val="20"/>
                <w:szCs w:val="20"/>
                <w:shd w:val="clear" w:color="auto" w:fill="FFFFFF"/>
              </w:rPr>
              <w:t>Rajasthan, India</w:t>
            </w:r>
          </w:p>
          <w:p w14:paraId="002DBDF0" w14:textId="77777777" w:rsidR="00A23DC8" w:rsidRPr="000D1110" w:rsidRDefault="00A23DC8" w:rsidP="00A23DC8">
            <w:pPr>
              <w:rPr>
                <w:rFonts w:cs="Times New Roman"/>
                <w:sz w:val="20"/>
                <w:szCs w:val="20"/>
                <w:shd w:val="clear" w:color="auto" w:fill="FFFFFF"/>
              </w:rPr>
            </w:pPr>
          </w:p>
          <w:p w14:paraId="75DC6259" w14:textId="09D6700F" w:rsidR="00A23DC8" w:rsidRDefault="00A23DC8" w:rsidP="00A23DC8">
            <w:pPr>
              <w:rPr>
                <w:rFonts w:cs="Times New Roman"/>
                <w:b/>
                <w:bCs/>
                <w:sz w:val="20"/>
                <w:szCs w:val="20"/>
              </w:rPr>
            </w:pPr>
            <w:r w:rsidRPr="000D1110">
              <w:rPr>
                <w:rFonts w:cs="Times New Roman"/>
                <w:b/>
                <w:bCs/>
                <w:sz w:val="20"/>
                <w:szCs w:val="20"/>
              </w:rPr>
              <w:t>*Correspondence</w:t>
            </w:r>
            <w:r>
              <w:rPr>
                <w:rFonts w:cs="Times New Roman"/>
                <w:b/>
                <w:bCs/>
                <w:sz w:val="20"/>
                <w:szCs w:val="20"/>
              </w:rPr>
              <w:t>:</w:t>
            </w:r>
          </w:p>
          <w:p w14:paraId="22B5D916" w14:textId="77777777" w:rsidR="00A23DC8" w:rsidRPr="00E77073" w:rsidRDefault="00A23DC8" w:rsidP="00A23DC8">
            <w:pPr>
              <w:rPr>
                <w:rFonts w:cs="Times New Roman"/>
                <w:sz w:val="20"/>
                <w:szCs w:val="20"/>
              </w:rPr>
            </w:pPr>
            <w:r w:rsidRPr="00E77073">
              <w:rPr>
                <w:rFonts w:cs="Times New Roman"/>
                <w:sz w:val="20"/>
                <w:szCs w:val="20"/>
              </w:rPr>
              <w:t>Chetan Kumar Jangir</w:t>
            </w:r>
          </w:p>
          <w:p w14:paraId="3555E04F" w14:textId="77777777" w:rsidR="00A23DC8" w:rsidRPr="00E77073" w:rsidRDefault="00A23DC8" w:rsidP="00A23DC8">
            <w:pPr>
              <w:rPr>
                <w:rFonts w:cs="Times New Roman"/>
                <w:sz w:val="20"/>
                <w:szCs w:val="20"/>
              </w:rPr>
            </w:pPr>
            <w:r w:rsidRPr="00E77073">
              <w:rPr>
                <w:rFonts w:cs="Times New Roman"/>
                <w:sz w:val="20"/>
                <w:szCs w:val="20"/>
              </w:rPr>
              <w:t>chetanjangir710@gmail.com</w:t>
            </w:r>
          </w:p>
          <w:p w14:paraId="3A8AFCD5" w14:textId="77777777" w:rsidR="00A23DC8" w:rsidRPr="000D1110" w:rsidRDefault="00A23DC8" w:rsidP="00A23DC8">
            <w:pPr>
              <w:rPr>
                <w:rFonts w:cs="Times New Roman"/>
                <w:b/>
                <w:bCs/>
                <w:sz w:val="20"/>
                <w:szCs w:val="20"/>
                <w:shd w:val="clear" w:color="auto" w:fill="FFFFFF"/>
              </w:rPr>
            </w:pPr>
          </w:p>
          <w:p w14:paraId="011251D2" w14:textId="77777777" w:rsidR="00A23DC8" w:rsidRPr="00A23DC8" w:rsidRDefault="00A23DC8" w:rsidP="00A23DC8">
            <w:pPr>
              <w:rPr>
                <w:rFonts w:cs="Times New Roman"/>
                <w:sz w:val="20"/>
                <w:szCs w:val="20"/>
              </w:rPr>
            </w:pPr>
            <w:r w:rsidRPr="000D1110">
              <w:rPr>
                <w:rFonts w:cs="Times New Roman"/>
                <w:b/>
                <w:bCs/>
                <w:sz w:val="20"/>
                <w:szCs w:val="20"/>
                <w:shd w:val="clear" w:color="auto" w:fill="FFFFFF"/>
              </w:rPr>
              <w:t>Rec</w:t>
            </w:r>
            <w:r w:rsidRPr="000D1110">
              <w:rPr>
                <w:rFonts w:cs="Times New Roman"/>
                <w:b/>
                <w:bCs/>
                <w:sz w:val="20"/>
                <w:szCs w:val="20"/>
              </w:rPr>
              <w:t xml:space="preserve">eived: </w:t>
            </w:r>
            <w:r w:rsidRPr="00A23DC8">
              <w:rPr>
                <w:rFonts w:cs="Times New Roman"/>
                <w:sz w:val="20"/>
                <w:szCs w:val="20"/>
              </w:rPr>
              <w:t>08 September 2026</w:t>
            </w:r>
          </w:p>
          <w:p w14:paraId="36D9A1FB" w14:textId="77777777" w:rsidR="00A23DC8" w:rsidRPr="00A23DC8" w:rsidRDefault="00A23DC8" w:rsidP="00A23DC8">
            <w:pPr>
              <w:rPr>
                <w:rFonts w:cs="Times New Roman"/>
                <w:sz w:val="20"/>
                <w:szCs w:val="20"/>
              </w:rPr>
            </w:pPr>
            <w:r w:rsidRPr="000D1110">
              <w:rPr>
                <w:rFonts w:cs="Times New Roman"/>
                <w:b/>
                <w:bCs/>
                <w:sz w:val="20"/>
                <w:szCs w:val="20"/>
              </w:rPr>
              <w:t xml:space="preserve">Revision:  </w:t>
            </w:r>
            <w:r w:rsidRPr="00A23DC8">
              <w:rPr>
                <w:rFonts w:cs="Times New Roman"/>
                <w:sz w:val="20"/>
                <w:szCs w:val="20"/>
              </w:rPr>
              <w:t>27 September 2026</w:t>
            </w:r>
          </w:p>
          <w:p w14:paraId="5627F8F8" w14:textId="0295A600" w:rsidR="00A23DC8" w:rsidRPr="00A23DC8" w:rsidRDefault="00A23DC8" w:rsidP="00A23DC8">
            <w:pPr>
              <w:rPr>
                <w:rFonts w:cs="Times New Roman"/>
                <w:sz w:val="20"/>
                <w:szCs w:val="20"/>
              </w:rPr>
            </w:pPr>
            <w:r w:rsidRPr="000D1110">
              <w:rPr>
                <w:rFonts w:cs="Times New Roman"/>
                <w:b/>
                <w:bCs/>
                <w:sz w:val="20"/>
                <w:szCs w:val="20"/>
              </w:rPr>
              <w:t xml:space="preserve">Accepted: </w:t>
            </w:r>
            <w:r w:rsidRPr="00A23DC8">
              <w:rPr>
                <w:rFonts w:cs="Times New Roman"/>
                <w:sz w:val="20"/>
                <w:szCs w:val="20"/>
              </w:rPr>
              <w:t>01 October 2026</w:t>
            </w:r>
          </w:p>
          <w:p w14:paraId="56871EC7" w14:textId="77777777" w:rsidR="00A23DC8" w:rsidRPr="000D1110" w:rsidRDefault="00A23DC8" w:rsidP="00A23DC8">
            <w:pPr>
              <w:rPr>
                <w:rFonts w:cs="Times New Roman"/>
                <w:b/>
                <w:bCs/>
                <w:sz w:val="20"/>
                <w:szCs w:val="20"/>
              </w:rPr>
            </w:pPr>
          </w:p>
          <w:p w14:paraId="18B4AC96" w14:textId="420E0A78" w:rsidR="00A23DC8" w:rsidRPr="000D1110" w:rsidRDefault="00A23DC8" w:rsidP="00A23DC8">
            <w:pPr>
              <w:rPr>
                <w:rFonts w:cs="Times New Roman"/>
                <w:b/>
                <w:bCs/>
                <w:sz w:val="20"/>
                <w:szCs w:val="20"/>
              </w:rPr>
            </w:pPr>
            <w:r w:rsidRPr="000D1110">
              <w:rPr>
                <w:rFonts w:cs="Times New Roman"/>
                <w:b/>
                <w:bCs/>
                <w:sz w:val="20"/>
                <w:szCs w:val="20"/>
              </w:rPr>
              <w:t>Citation</w:t>
            </w:r>
            <w:r>
              <w:rPr>
                <w:rFonts w:cs="Times New Roman"/>
                <w:b/>
                <w:bCs/>
                <w:sz w:val="20"/>
                <w:szCs w:val="20"/>
              </w:rPr>
              <w:t>:</w:t>
            </w:r>
          </w:p>
          <w:p w14:paraId="4BF466F9" w14:textId="0F5965E1" w:rsidR="00A23DC8" w:rsidRPr="000D1110" w:rsidRDefault="00827CCC" w:rsidP="004440B7">
            <w:pPr>
              <w:jc w:val="both"/>
              <w:rPr>
                <w:rFonts w:cs="Times New Roman"/>
                <w:sz w:val="20"/>
                <w:szCs w:val="20"/>
              </w:rPr>
            </w:pPr>
            <w:r w:rsidRPr="00827CCC">
              <w:rPr>
                <w:rFonts w:cs="Times New Roman"/>
                <w:sz w:val="20"/>
                <w:szCs w:val="20"/>
              </w:rPr>
              <w:t>Jangir, C.K., Mishra B.K., Meena, M., Kumar, S., Singh, K., Lal, K., Meena, S.S., Balai, S.R., Bhardwaj, V.,</w:t>
            </w:r>
            <w:r>
              <w:rPr>
                <w:rFonts w:cs="Times New Roman"/>
                <w:sz w:val="20"/>
                <w:szCs w:val="20"/>
              </w:rPr>
              <w:t xml:space="preserve"> </w:t>
            </w:r>
            <w:r w:rsidRPr="00827CCC">
              <w:rPr>
                <w:rFonts w:cs="Times New Roman"/>
                <w:sz w:val="20"/>
                <w:szCs w:val="20"/>
              </w:rPr>
              <w:t>I</w:t>
            </w:r>
            <w:r w:rsidRPr="00827CCC">
              <w:rPr>
                <w:rFonts w:cs="Times New Roman"/>
                <w:color w:val="000000" w:themeColor="text1"/>
                <w:sz w:val="20"/>
                <w:szCs w:val="20"/>
              </w:rPr>
              <w:t xml:space="preserve">ndia's Seed Spice Exports amid Geopolitical Disruptions </w:t>
            </w:r>
            <w:r w:rsidRPr="00827CCC">
              <w:rPr>
                <w:rFonts w:cs="Times New Roman"/>
                <w:sz w:val="20"/>
                <w:szCs w:val="20"/>
              </w:rPr>
              <w:t>On-Farm Evaluation of Seed Biopriming Technology for Enhancing Germination and Seed Yield of Cumin (</w:t>
            </w:r>
            <w:r w:rsidRPr="00827CCC">
              <w:rPr>
                <w:rFonts w:cs="Times New Roman"/>
                <w:i/>
                <w:iCs/>
                <w:sz w:val="20"/>
                <w:szCs w:val="20"/>
              </w:rPr>
              <w:t>Cuminum cyminum</w:t>
            </w:r>
            <w:r w:rsidRPr="00827CCC">
              <w:rPr>
                <w:rFonts w:cs="Times New Roman"/>
                <w:sz w:val="20"/>
                <w:szCs w:val="20"/>
              </w:rPr>
              <w:t xml:space="preserve"> L.)</w:t>
            </w:r>
            <w:r>
              <w:rPr>
                <w:rFonts w:cs="Times New Roman"/>
                <w:sz w:val="20"/>
                <w:szCs w:val="20"/>
              </w:rPr>
              <w:t xml:space="preserve">. </w:t>
            </w:r>
            <w:r w:rsidR="00A23DC8" w:rsidRPr="00A23DC8">
              <w:rPr>
                <w:rFonts w:cs="Times New Roman"/>
                <w:i/>
                <w:iCs/>
                <w:sz w:val="20"/>
                <w:szCs w:val="20"/>
              </w:rPr>
              <w:t>Int J Seed Spice.</w:t>
            </w:r>
            <w:r w:rsidR="00A23DC8" w:rsidRPr="000D1110">
              <w:rPr>
                <w:rFonts w:cs="Times New Roman"/>
                <w:sz w:val="20"/>
                <w:szCs w:val="20"/>
              </w:rPr>
              <w:t>16 (1):</w:t>
            </w:r>
            <w:r>
              <w:rPr>
                <w:rFonts w:cs="Times New Roman"/>
                <w:sz w:val="20"/>
                <w:szCs w:val="20"/>
              </w:rPr>
              <w:t xml:space="preserve"> </w:t>
            </w:r>
            <w:r w:rsidR="00184016">
              <w:rPr>
                <w:rFonts w:cs="Times New Roman"/>
                <w:sz w:val="20"/>
                <w:szCs w:val="20"/>
              </w:rPr>
              <w:t>60-</w:t>
            </w:r>
            <w:r w:rsidR="007D67F7">
              <w:rPr>
                <w:rFonts w:cs="Times New Roman"/>
                <w:sz w:val="20"/>
                <w:szCs w:val="20"/>
              </w:rPr>
              <w:t>66</w:t>
            </w:r>
          </w:p>
          <w:p w14:paraId="7A1F3DD6" w14:textId="77777777" w:rsidR="00A23DC8" w:rsidRPr="000D1110" w:rsidRDefault="00A23DC8" w:rsidP="00A23DC8">
            <w:pPr>
              <w:pStyle w:val="Heading2"/>
              <w:rPr>
                <w:sz w:val="20"/>
                <w:szCs w:val="20"/>
              </w:rPr>
            </w:pPr>
            <w:r w:rsidRPr="000D1110">
              <w:rPr>
                <w:sz w:val="20"/>
                <w:szCs w:val="20"/>
              </w:rPr>
              <w:t xml:space="preserve"> </w:t>
            </w:r>
          </w:p>
          <w:p w14:paraId="1B9443B7" w14:textId="36F2818C" w:rsidR="00A23DC8" w:rsidRPr="000D1110" w:rsidRDefault="00A23DC8" w:rsidP="00A23DC8">
            <w:pPr>
              <w:rPr>
                <w:rFonts w:cs="Times New Roman"/>
                <w:b/>
                <w:bCs/>
                <w:sz w:val="20"/>
                <w:szCs w:val="20"/>
              </w:rPr>
            </w:pPr>
            <w:r w:rsidRPr="000D1110">
              <w:rPr>
                <w:rFonts w:cs="Times New Roman"/>
                <w:b/>
                <w:bCs/>
                <w:sz w:val="20"/>
                <w:szCs w:val="20"/>
              </w:rPr>
              <w:t>DOI</w:t>
            </w:r>
            <w:r>
              <w:rPr>
                <w:rFonts w:cs="Times New Roman"/>
                <w:b/>
                <w:bCs/>
                <w:sz w:val="20"/>
                <w:szCs w:val="20"/>
              </w:rPr>
              <w:t>:</w:t>
            </w:r>
          </w:p>
          <w:p w14:paraId="21F67875" w14:textId="77777777" w:rsidR="00A23DC8" w:rsidRPr="00A23DC8" w:rsidRDefault="00A23DC8" w:rsidP="00A23DC8">
            <w:pPr>
              <w:rPr>
                <w:rFonts w:cs="Times New Roman"/>
                <w:sz w:val="20"/>
                <w:szCs w:val="20"/>
              </w:rPr>
            </w:pPr>
            <w:r w:rsidRPr="00A23DC8">
              <w:rPr>
                <w:rFonts w:cs="Times New Roman"/>
                <w:sz w:val="20"/>
                <w:szCs w:val="20"/>
              </w:rPr>
              <w:t>https://doi.org/10.56093/IJSS.v16i1.7</w:t>
            </w:r>
          </w:p>
          <w:p w14:paraId="0777E418" w14:textId="77777777" w:rsidR="00A23DC8" w:rsidRPr="000D1110" w:rsidRDefault="00A23DC8" w:rsidP="00A23DC8">
            <w:pPr>
              <w:rPr>
                <w:rFonts w:cs="Times New Roman"/>
                <w:b/>
                <w:bCs/>
                <w:sz w:val="20"/>
                <w:szCs w:val="20"/>
              </w:rPr>
            </w:pPr>
          </w:p>
          <w:p w14:paraId="56D23A71" w14:textId="1060A39D" w:rsidR="00A23DC8" w:rsidRPr="00A23DC8" w:rsidRDefault="00A23DC8" w:rsidP="00A23DC8">
            <w:pPr>
              <w:rPr>
                <w:rFonts w:cs="Times New Roman"/>
                <w:b/>
                <w:bCs/>
                <w:sz w:val="20"/>
                <w:szCs w:val="20"/>
              </w:rPr>
            </w:pPr>
            <w:r w:rsidRPr="000D1110">
              <w:rPr>
                <w:rFonts w:cs="Times New Roman"/>
                <w:b/>
                <w:bCs/>
                <w:sz w:val="20"/>
                <w:szCs w:val="20"/>
              </w:rPr>
              <w:t>Affiliation</w:t>
            </w:r>
            <w:r>
              <w:rPr>
                <w:rFonts w:cs="Times New Roman"/>
                <w:b/>
                <w:bCs/>
                <w:sz w:val="20"/>
                <w:szCs w:val="20"/>
              </w:rPr>
              <w:t>:</w:t>
            </w:r>
          </w:p>
          <w:p w14:paraId="5A18D319" w14:textId="77777777" w:rsidR="00A23DC8" w:rsidRPr="000D1110" w:rsidRDefault="00A23DC8" w:rsidP="00A23DC8">
            <w:pPr>
              <w:spacing w:after="40"/>
              <w:jc w:val="both"/>
              <w:rPr>
                <w:rFonts w:cs="Times New Roman"/>
                <w:sz w:val="20"/>
                <w:szCs w:val="20"/>
              </w:rPr>
            </w:pPr>
            <w:r w:rsidRPr="000D1110">
              <w:rPr>
                <w:rFonts w:cs="Times New Roman"/>
                <w:sz w:val="20"/>
                <w:szCs w:val="20"/>
                <w:vertAlign w:val="superscript"/>
              </w:rPr>
              <w:t>1</w:t>
            </w:r>
            <w:r w:rsidRPr="000D1110">
              <w:rPr>
                <w:rFonts w:cs="Times New Roman"/>
                <w:sz w:val="20"/>
                <w:szCs w:val="20"/>
              </w:rPr>
              <w:t xml:space="preserve">ICAR-National Research Centre on Seed Spices, </w:t>
            </w:r>
            <w:proofErr w:type="spellStart"/>
            <w:r w:rsidRPr="000D1110">
              <w:rPr>
                <w:rFonts w:cs="Times New Roman"/>
                <w:sz w:val="20"/>
                <w:szCs w:val="20"/>
              </w:rPr>
              <w:t>Tabiji</w:t>
            </w:r>
            <w:proofErr w:type="spellEnd"/>
            <w:r w:rsidRPr="000D1110">
              <w:rPr>
                <w:rFonts w:cs="Times New Roman"/>
                <w:sz w:val="20"/>
                <w:szCs w:val="20"/>
              </w:rPr>
              <w:t>, Ajmer – 305206, Rajasthan, India</w:t>
            </w:r>
          </w:p>
          <w:p w14:paraId="69CDB9A1" w14:textId="6473B942" w:rsidR="00367AA5" w:rsidRPr="00A23DC8" w:rsidRDefault="00A23DC8" w:rsidP="00A23DC8">
            <w:pPr>
              <w:spacing w:after="40"/>
              <w:jc w:val="both"/>
              <w:rPr>
                <w:rFonts w:cs="Times New Roman"/>
                <w:sz w:val="20"/>
                <w:szCs w:val="20"/>
              </w:rPr>
            </w:pPr>
            <w:r w:rsidRPr="000D1110">
              <w:rPr>
                <w:rFonts w:cs="Times New Roman"/>
                <w:sz w:val="20"/>
                <w:szCs w:val="20"/>
                <w:vertAlign w:val="superscript"/>
              </w:rPr>
              <w:t>2</w:t>
            </w:r>
            <w:r w:rsidRPr="000D1110">
              <w:rPr>
                <w:rFonts w:cs="Times New Roman"/>
                <w:sz w:val="20"/>
                <w:szCs w:val="20"/>
              </w:rPr>
              <w:t>Indian Council of Agricultural Research, Indian Agricultural Research Institute, New Delhi, India</w:t>
            </w:r>
          </w:p>
        </w:tc>
        <w:tc>
          <w:tcPr>
            <w:tcW w:w="284" w:type="dxa"/>
          </w:tcPr>
          <w:p w14:paraId="145736F9" w14:textId="77777777" w:rsidR="00367AA5" w:rsidRPr="00ED62DC" w:rsidRDefault="00367AA5" w:rsidP="005C3DE0">
            <w:pPr>
              <w:spacing w:line="276" w:lineRule="auto"/>
              <w:jc w:val="both"/>
              <w:rPr>
                <w:rFonts w:cs="Times New Roman"/>
                <w:b/>
                <w:bCs/>
                <w:color w:val="000000" w:themeColor="text1"/>
                <w:sz w:val="20"/>
                <w:szCs w:val="20"/>
              </w:rPr>
            </w:pPr>
          </w:p>
        </w:tc>
        <w:tc>
          <w:tcPr>
            <w:tcW w:w="5813" w:type="dxa"/>
          </w:tcPr>
          <w:p w14:paraId="11067470" w14:textId="77777777" w:rsidR="002808F2" w:rsidRPr="000D1110" w:rsidRDefault="002808F2" w:rsidP="00693007">
            <w:pPr>
              <w:spacing w:after="100" w:line="276" w:lineRule="auto"/>
              <w:rPr>
                <w:rFonts w:cs="Times New Roman"/>
                <w:sz w:val="20"/>
                <w:szCs w:val="20"/>
              </w:rPr>
            </w:pPr>
            <w:r w:rsidRPr="000D1110">
              <w:rPr>
                <w:rFonts w:cs="Times New Roman"/>
                <w:b/>
                <w:bCs/>
                <w:sz w:val="20"/>
                <w:szCs w:val="20"/>
              </w:rPr>
              <w:t>Abstract</w:t>
            </w:r>
          </w:p>
          <w:p w14:paraId="3FADB3F2" w14:textId="77777777" w:rsidR="002808F2" w:rsidRPr="000D1110" w:rsidRDefault="002808F2" w:rsidP="00693007">
            <w:pPr>
              <w:spacing w:after="120" w:line="276" w:lineRule="auto"/>
              <w:jc w:val="both"/>
              <w:rPr>
                <w:rFonts w:cs="Times New Roman"/>
                <w:sz w:val="20"/>
                <w:szCs w:val="20"/>
              </w:rPr>
            </w:pPr>
            <w:r w:rsidRPr="000D1110">
              <w:rPr>
                <w:rFonts w:cs="Times New Roman"/>
                <w:sz w:val="20"/>
                <w:szCs w:val="20"/>
              </w:rPr>
              <w:t>Cumin (</w:t>
            </w:r>
            <w:r w:rsidRPr="000D1110">
              <w:rPr>
                <w:rFonts w:cs="Times New Roman"/>
                <w:i/>
                <w:iCs/>
                <w:sz w:val="20"/>
                <w:szCs w:val="20"/>
              </w:rPr>
              <w:t>Cuminum cyminum</w:t>
            </w:r>
            <w:r w:rsidRPr="000D1110">
              <w:rPr>
                <w:rFonts w:cs="Times New Roman"/>
                <w:sz w:val="20"/>
                <w:szCs w:val="20"/>
              </w:rPr>
              <w:t xml:space="preserve"> L.) having small seed size, low seed vigour and poor, non-uniform field establishment, which constrains productivity in the arid and semi-arid tracts of Rajasthan. A seed-biopriming technology combining the soaking agent chitosan with a two-strain rhizobacterial consortium (</w:t>
            </w:r>
            <w:r w:rsidRPr="000D1110">
              <w:rPr>
                <w:rFonts w:cs="Times New Roman"/>
                <w:i/>
                <w:iCs/>
                <w:sz w:val="20"/>
                <w:szCs w:val="20"/>
              </w:rPr>
              <w:t xml:space="preserve">Bacillus </w:t>
            </w:r>
            <w:proofErr w:type="spellStart"/>
            <w:r w:rsidRPr="000D1110">
              <w:rPr>
                <w:rFonts w:cs="Times New Roman"/>
                <w:i/>
                <w:iCs/>
                <w:sz w:val="20"/>
                <w:szCs w:val="20"/>
              </w:rPr>
              <w:t>paramycoides</w:t>
            </w:r>
            <w:proofErr w:type="spellEnd"/>
            <w:r w:rsidRPr="000D1110">
              <w:rPr>
                <w:rFonts w:cs="Times New Roman"/>
                <w:sz w:val="20"/>
                <w:szCs w:val="20"/>
              </w:rPr>
              <w:t xml:space="preserve"> and </w:t>
            </w:r>
            <w:r w:rsidRPr="000D1110">
              <w:rPr>
                <w:rFonts w:cs="Times New Roman"/>
                <w:i/>
                <w:iCs/>
                <w:sz w:val="20"/>
                <w:szCs w:val="20"/>
              </w:rPr>
              <w:t>Pseudomonas aeruginosa</w:t>
            </w:r>
            <w:r w:rsidRPr="000D1110">
              <w:rPr>
                <w:rFonts w:cs="Times New Roman"/>
                <w:sz w:val="20"/>
                <w:szCs w:val="20"/>
              </w:rPr>
              <w:t xml:space="preserve">) was earlier standardised and validated at the institute level. To assess its performance under real farming conditions, ten front-line demonstrations (FLDs) were conducted under SCSP on farmers' fields across seven villages of Ajmer district during the 2025 Rabi season. In each demonstration the </w:t>
            </w:r>
            <w:proofErr w:type="spellStart"/>
            <w:r w:rsidRPr="000D1110">
              <w:rPr>
                <w:rFonts w:cs="Times New Roman"/>
                <w:sz w:val="20"/>
                <w:szCs w:val="20"/>
              </w:rPr>
              <w:t>bioprimed</w:t>
            </w:r>
            <w:proofErr w:type="spellEnd"/>
            <w:r w:rsidRPr="000D1110">
              <w:rPr>
                <w:rFonts w:cs="Times New Roman"/>
                <w:sz w:val="20"/>
                <w:szCs w:val="20"/>
              </w:rPr>
              <w:t xml:space="preserve"> technology and the prevailing farmers' practice (non-</w:t>
            </w:r>
            <w:proofErr w:type="spellStart"/>
            <w:r w:rsidRPr="000D1110">
              <w:rPr>
                <w:rFonts w:cs="Times New Roman"/>
                <w:sz w:val="20"/>
                <w:szCs w:val="20"/>
              </w:rPr>
              <w:t>bioprimed</w:t>
            </w:r>
            <w:proofErr w:type="spellEnd"/>
            <w:r w:rsidRPr="000D1110">
              <w:rPr>
                <w:rFonts w:cs="Times New Roman"/>
                <w:sz w:val="20"/>
                <w:szCs w:val="20"/>
              </w:rPr>
              <w:t xml:space="preserve"> seed) were raised in adjacent, paired plots on the same field. Biopriming increased mean germination from 70.22% to 82.08% (16.9% gain) and mean seed yield from 426.0 to 516.0 kg ha⁻¹ (21.1% gain); both differences were significant (paired t-test, p &lt; 0.01, n = 10) and every demonstration recorded higher germination and yield than its paired control. The extension gap was 90.0 kg ha⁻¹, the technology gap 12.3 kg ha⁻¹ and the technology index 2.33%, showing that farmers realised almost the full yield potential of the technology. Economic analysis showed that the </w:t>
            </w:r>
            <w:proofErr w:type="spellStart"/>
            <w:r w:rsidRPr="000D1110">
              <w:rPr>
                <w:rFonts w:cs="Times New Roman"/>
                <w:sz w:val="20"/>
                <w:szCs w:val="20"/>
              </w:rPr>
              <w:t>bioprimed</w:t>
            </w:r>
            <w:proofErr w:type="spellEnd"/>
            <w:r w:rsidRPr="000D1110">
              <w:rPr>
                <w:rFonts w:cs="Times New Roman"/>
                <w:sz w:val="20"/>
                <w:szCs w:val="20"/>
              </w:rPr>
              <w:t xml:space="preserve"> technology, at a marginal additional cost of Rs 900 ha⁻¹, raised the benefit–cost ratio from 2.24 (farmers' practice) to 2.66 and generated an additional net return of Rs 24,297 ha⁻¹, a return of Rs 28 for every rupee invested in biopriming. The on-farm yield advantage (21.1%) closely reproduced the station-level advantage (20.8%), confirming that the technology is robust and transferable. Seed biopriming with chitosan and the </w:t>
            </w:r>
            <w:r w:rsidRPr="000D1110">
              <w:rPr>
                <w:rFonts w:cs="Times New Roman"/>
                <w:i/>
                <w:iCs/>
                <w:sz w:val="20"/>
                <w:szCs w:val="20"/>
              </w:rPr>
              <w:t xml:space="preserve">B. </w:t>
            </w:r>
            <w:proofErr w:type="spellStart"/>
            <w:r w:rsidRPr="000D1110">
              <w:rPr>
                <w:rFonts w:cs="Times New Roman"/>
                <w:i/>
                <w:iCs/>
                <w:sz w:val="20"/>
                <w:szCs w:val="20"/>
              </w:rPr>
              <w:t>paramycoides</w:t>
            </w:r>
            <w:proofErr w:type="spellEnd"/>
            <w:r w:rsidRPr="000D1110">
              <w:rPr>
                <w:rFonts w:cs="Times New Roman"/>
                <w:i/>
                <w:iCs/>
                <w:sz w:val="20"/>
                <w:szCs w:val="20"/>
              </w:rPr>
              <w:t>–P. aeruginosa</w:t>
            </w:r>
            <w:r w:rsidRPr="000D1110">
              <w:rPr>
                <w:rFonts w:cs="Times New Roman"/>
                <w:sz w:val="20"/>
                <w:szCs w:val="20"/>
              </w:rPr>
              <w:t xml:space="preserve"> consortium is therefore recommended as a low-cost, profitable, and sustainable intervention to improve cumin establishment, yield, and farm income.</w:t>
            </w:r>
          </w:p>
          <w:p w14:paraId="1B7EBD00" w14:textId="05DD1ACB" w:rsidR="00827CCC" w:rsidRPr="00827CCC" w:rsidRDefault="002808F2" w:rsidP="00693007">
            <w:pPr>
              <w:spacing w:before="240" w:line="276" w:lineRule="auto"/>
              <w:jc w:val="both"/>
              <w:rPr>
                <w:rFonts w:cs="Times New Roman"/>
                <w:b/>
                <w:bCs/>
                <w:color w:val="000000" w:themeColor="text1"/>
                <w:sz w:val="20"/>
                <w:szCs w:val="20"/>
              </w:rPr>
            </w:pPr>
            <w:r w:rsidRPr="000D1110">
              <w:rPr>
                <w:rFonts w:cs="Times New Roman"/>
                <w:b/>
                <w:bCs/>
                <w:sz w:val="20"/>
                <w:szCs w:val="20"/>
              </w:rPr>
              <w:t xml:space="preserve">Keywords: </w:t>
            </w:r>
            <w:r w:rsidRPr="000D1110">
              <w:rPr>
                <w:rFonts w:cs="Times New Roman"/>
                <w:sz w:val="20"/>
                <w:szCs w:val="20"/>
              </w:rPr>
              <w:t xml:space="preserve">front-line demonstration; seed biopriming; cumin; </w:t>
            </w:r>
            <w:r w:rsidRPr="00E77073">
              <w:rPr>
                <w:rFonts w:cs="Times New Roman"/>
                <w:sz w:val="20"/>
                <w:szCs w:val="20"/>
              </w:rPr>
              <w:t xml:space="preserve">Bacillus </w:t>
            </w:r>
            <w:proofErr w:type="spellStart"/>
            <w:r w:rsidRPr="00E77073">
              <w:rPr>
                <w:rFonts w:cs="Times New Roman"/>
                <w:sz w:val="20"/>
                <w:szCs w:val="20"/>
              </w:rPr>
              <w:t>paramycoides</w:t>
            </w:r>
            <w:proofErr w:type="spellEnd"/>
            <w:r w:rsidRPr="00E77073">
              <w:rPr>
                <w:rFonts w:cs="Times New Roman"/>
                <w:sz w:val="20"/>
                <w:szCs w:val="20"/>
              </w:rPr>
              <w:t>; Pseudomonas aeruginosa; technology index; benefit–cost ratio</w:t>
            </w:r>
          </w:p>
        </w:tc>
      </w:tr>
    </w:tbl>
    <w:p w14:paraId="1B73CCCB" w14:textId="77777777" w:rsidR="00E36AF0" w:rsidRDefault="00E36AF0" w:rsidP="00E36AF0">
      <w:pPr>
        <w:spacing w:after="140" w:line="300" w:lineRule="auto"/>
        <w:jc w:val="both"/>
        <w:rPr>
          <w:rFonts w:cs="Times New Roman"/>
          <w:b/>
          <w:bCs/>
          <w:sz w:val="20"/>
          <w:szCs w:val="20"/>
        </w:rPr>
        <w:sectPr w:rsidR="00E36AF0" w:rsidSect="003206A3">
          <w:headerReference w:type="default" r:id="rId13"/>
          <w:footerReference w:type="default" r:id="rId14"/>
          <w:pgSz w:w="11906" w:h="16838"/>
          <w:pgMar w:top="1134" w:right="1134" w:bottom="1134" w:left="1134" w:header="1134" w:footer="708" w:gutter="0"/>
          <w:pgNumType w:start="60"/>
          <w:cols w:space="720"/>
          <w:docGrid w:linePitch="360"/>
        </w:sectPr>
      </w:pPr>
    </w:p>
    <w:p w14:paraId="0ED03676" w14:textId="77777777" w:rsidR="00E36AF0" w:rsidRPr="00FF7D6E" w:rsidRDefault="00E36AF0" w:rsidP="00FF7D6E">
      <w:pPr>
        <w:spacing w:line="276" w:lineRule="auto"/>
        <w:jc w:val="both"/>
        <w:rPr>
          <w:rFonts w:cs="Times New Roman"/>
          <w:b/>
          <w:bCs/>
          <w:sz w:val="20"/>
          <w:szCs w:val="20"/>
        </w:rPr>
      </w:pPr>
      <w:r w:rsidRPr="00FF7D6E">
        <w:rPr>
          <w:rFonts w:cs="Times New Roman"/>
          <w:b/>
          <w:bCs/>
          <w:sz w:val="20"/>
          <w:szCs w:val="20"/>
        </w:rPr>
        <w:t>Introduction</w:t>
      </w:r>
    </w:p>
    <w:p w14:paraId="264B80A0" w14:textId="64C60327"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Cumin (Cuminum cyminum L.) is among the most important seed spices of India, valued both for domestic consumption and export, and is cultivated largely in the </w:t>
      </w:r>
      <w:r w:rsidRPr="00FF7D6E">
        <w:rPr>
          <w:rFonts w:cs="Times New Roman"/>
          <w:sz w:val="20"/>
          <w:szCs w:val="20"/>
        </w:rPr>
        <w:t xml:space="preserve">arid and semi-arid regions of Rajasthan and Gujarat, which together account for the bulk of national production. Despite its economic importance, cumin is characterised by diminutive seeds, an oil-rich seed coat </w:t>
      </w:r>
      <w:r w:rsidRPr="00FF7D6E">
        <w:rPr>
          <w:rFonts w:cs="Times New Roman"/>
          <w:sz w:val="20"/>
          <w:szCs w:val="20"/>
        </w:rPr>
        <w:lastRenderedPageBreak/>
        <w:t xml:space="preserve">and inherently low seed vigour, which frequently result in slow, non-uniform germination and weak crop establishment, particularly when sowing is delayed or soil moisture is limiting (Piri et al. 2019). Poor establishment directly depresses plant stand and, ultimately, seed yield, and is widely regarded as one of the principal yield-limiting factors in cumin cultivation across the </w:t>
      </w:r>
      <w:proofErr w:type="spellStart"/>
      <w:r w:rsidRPr="00FF7D6E">
        <w:rPr>
          <w:rFonts w:cs="Times New Roman"/>
          <w:sz w:val="20"/>
          <w:szCs w:val="20"/>
        </w:rPr>
        <w:t>Apiaceae</w:t>
      </w:r>
      <w:proofErr w:type="spellEnd"/>
      <w:r w:rsidRPr="00FF7D6E">
        <w:rPr>
          <w:rFonts w:cs="Times New Roman"/>
          <w:sz w:val="20"/>
          <w:szCs w:val="20"/>
        </w:rPr>
        <w:t>-growing tracts of western India.</w:t>
      </w:r>
    </w:p>
    <w:p w14:paraId="4580BDB3" w14:textId="77777777" w:rsidR="00FF7D6E" w:rsidRPr="00FF7D6E" w:rsidRDefault="00FF7D6E" w:rsidP="00FF7D6E">
      <w:pPr>
        <w:spacing w:line="276" w:lineRule="auto"/>
        <w:jc w:val="both"/>
        <w:rPr>
          <w:rFonts w:cs="Times New Roman"/>
          <w:sz w:val="10"/>
          <w:szCs w:val="10"/>
        </w:rPr>
      </w:pPr>
    </w:p>
    <w:p w14:paraId="39924428" w14:textId="7FD2652F"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Seed priming, and biopriming in particular, has emerged as an economical and environmentally benign approach to overcome such establishment problems. Biopriming hydrates seeds in the presence of beneficial microorganisms, allowing bacterial colonisation of the seed surface while the seed is metabolically activated, and has improved germination, seedling vigour and yield in a range of crops (Ashraf and </w:t>
      </w:r>
      <w:proofErr w:type="spellStart"/>
      <w:r w:rsidRPr="00FF7D6E">
        <w:rPr>
          <w:rFonts w:cs="Times New Roman"/>
          <w:sz w:val="20"/>
          <w:szCs w:val="20"/>
        </w:rPr>
        <w:t>Foolad</w:t>
      </w:r>
      <w:proofErr w:type="spellEnd"/>
      <w:r w:rsidRPr="00FF7D6E">
        <w:rPr>
          <w:rFonts w:cs="Times New Roman"/>
          <w:sz w:val="20"/>
          <w:szCs w:val="20"/>
        </w:rPr>
        <w:t xml:space="preserve"> 2005; </w:t>
      </w:r>
      <w:proofErr w:type="spellStart"/>
      <w:r w:rsidRPr="00FF7D6E">
        <w:rPr>
          <w:rFonts w:cs="Times New Roman"/>
          <w:sz w:val="20"/>
          <w:szCs w:val="20"/>
        </w:rPr>
        <w:t>Mirshekari</w:t>
      </w:r>
      <w:proofErr w:type="spellEnd"/>
      <w:r w:rsidRPr="00FF7D6E">
        <w:rPr>
          <w:rFonts w:cs="Times New Roman"/>
          <w:sz w:val="20"/>
          <w:szCs w:val="20"/>
        </w:rPr>
        <w:t xml:space="preserve"> et al. 2012; Sarkar et al. 2021). The choice of soaking agent is integral to the process; chitosan, a natural cationic polysaccharide, forms a thin semipermeable film on the seed that regulates moisture uptake and has repeatedly enhanced germination and seedling growth (Mahdavi and Rahimi 2013). Rhizobacterial genera such as Bacillus and Pseudomonas are widely reported to promote plant growth through phytohormone production, nutrient solubilisation and rhizosphere colonisation, and their combination with a compatible soaking agent has been shown to act synergistically on germination and early vigour.</w:t>
      </w:r>
    </w:p>
    <w:p w14:paraId="031CF1E6" w14:textId="77777777" w:rsidR="00FF7D6E" w:rsidRPr="00FF7D6E" w:rsidRDefault="00FF7D6E" w:rsidP="00FF7D6E">
      <w:pPr>
        <w:spacing w:line="276" w:lineRule="auto"/>
        <w:jc w:val="both"/>
        <w:rPr>
          <w:rFonts w:cs="Times New Roman"/>
          <w:sz w:val="10"/>
          <w:szCs w:val="10"/>
        </w:rPr>
      </w:pPr>
    </w:p>
    <w:p w14:paraId="3B4D77B1" w14:textId="628428C5"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Building on this rationale, an organic biopriming technology for cumin was standardised at ICAR-National Research Centre on Seed Spices (ICAR-NRCSS), Ajmer, combining chitosan with a consortium of Bacillus </w:t>
      </w:r>
      <w:proofErr w:type="spellStart"/>
      <w:r w:rsidRPr="00FF7D6E">
        <w:rPr>
          <w:rFonts w:cs="Times New Roman"/>
          <w:sz w:val="20"/>
          <w:szCs w:val="20"/>
        </w:rPr>
        <w:t>paramycoides</w:t>
      </w:r>
      <w:proofErr w:type="spellEnd"/>
      <w:r w:rsidRPr="00FF7D6E">
        <w:rPr>
          <w:rFonts w:cs="Times New Roman"/>
          <w:sz w:val="20"/>
          <w:szCs w:val="20"/>
        </w:rPr>
        <w:t xml:space="preserve"> and Pseudomonas aeruginosa. Under laboratory and station field conditions this combination gave the greatest improvement in germination indices, chlorophyll content, yield attributes, seed nutrient content and soil biological health, raising station seed yield by 20.8% over the non-</w:t>
      </w:r>
      <w:proofErr w:type="spellStart"/>
      <w:r w:rsidRPr="00FF7D6E">
        <w:rPr>
          <w:rFonts w:cs="Times New Roman"/>
          <w:sz w:val="20"/>
          <w:szCs w:val="20"/>
        </w:rPr>
        <w:t>bioprimed</w:t>
      </w:r>
      <w:proofErr w:type="spellEnd"/>
      <w:r w:rsidRPr="00FF7D6E">
        <w:rPr>
          <w:rFonts w:cs="Times New Roman"/>
          <w:sz w:val="20"/>
          <w:szCs w:val="20"/>
        </w:rPr>
        <w:t xml:space="preserve"> control (Mishra et al. 2026). However, a technology validated on a research station does not automatically perform on heterogeneous farmers' fields, where soil type, irrigation, management skill and micro-environment vary considerably from the controlled conditions of a research farm. Front-line demonstrations (FLDs) are the established mechanism used by the Indian national agricultural research system </w:t>
      </w:r>
      <w:r w:rsidR="00DD5822" w:rsidRPr="00FF7D6E">
        <w:rPr>
          <w:rFonts w:cs="Times New Roman"/>
          <w:sz w:val="20"/>
          <w:szCs w:val="20"/>
        </w:rPr>
        <w:t>to evaluate a proven technology under farmers' own conditions, build farmer confidence, and quantify</w:t>
      </w:r>
      <w:r w:rsidRPr="00FF7D6E">
        <w:rPr>
          <w:rFonts w:cs="Times New Roman"/>
          <w:sz w:val="20"/>
          <w:szCs w:val="20"/>
        </w:rPr>
        <w:t xml:space="preserve"> the gap between potential and realised performance through standard extension indices (Samui et al. 2000).</w:t>
      </w:r>
    </w:p>
    <w:p w14:paraId="7E216748" w14:textId="77777777" w:rsidR="00FF7D6E" w:rsidRPr="00FF7D6E" w:rsidRDefault="00FF7D6E" w:rsidP="00FF7D6E">
      <w:pPr>
        <w:spacing w:line="276" w:lineRule="auto"/>
        <w:jc w:val="both"/>
        <w:rPr>
          <w:rFonts w:cs="Times New Roman"/>
          <w:sz w:val="20"/>
          <w:szCs w:val="20"/>
        </w:rPr>
      </w:pPr>
    </w:p>
    <w:p w14:paraId="25F58DE1" w14:textId="76FA5F28"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In addition to agronomic performance, the economic viability of a technology ultimately determines whether </w:t>
      </w:r>
      <w:r w:rsidRPr="00FF7D6E">
        <w:rPr>
          <w:rFonts w:cs="Times New Roman"/>
          <w:sz w:val="20"/>
          <w:szCs w:val="20"/>
        </w:rPr>
        <w:t>resource-poor and marginal farmers will adopt it. A technology that improves yield but adds prohibitive cost, or one whose benefit–cost advantage is not demonstrated under farmers' actual cost structure, is unlikely to be adopted at scale. It is therefore essential that on-farm validation combine agronomic and economic evaluation in the same set of demonstrations.</w:t>
      </w:r>
    </w:p>
    <w:p w14:paraId="638BA8AA" w14:textId="77777777" w:rsidR="00FF7D6E" w:rsidRPr="00FF7D6E" w:rsidRDefault="00FF7D6E" w:rsidP="00FF7D6E">
      <w:pPr>
        <w:spacing w:line="276" w:lineRule="auto"/>
        <w:jc w:val="both"/>
        <w:rPr>
          <w:rFonts w:cs="Times New Roman"/>
          <w:sz w:val="10"/>
          <w:szCs w:val="10"/>
        </w:rPr>
      </w:pPr>
    </w:p>
    <w:p w14:paraId="5850BCA4" w14:textId="7505333D" w:rsidR="00E24B48" w:rsidRPr="00FF7D6E" w:rsidRDefault="000E725D" w:rsidP="00FF7D6E">
      <w:pPr>
        <w:spacing w:line="276" w:lineRule="auto"/>
        <w:jc w:val="both"/>
        <w:rPr>
          <w:rFonts w:cs="Times New Roman"/>
          <w:sz w:val="20"/>
          <w:szCs w:val="20"/>
        </w:rPr>
      </w:pPr>
      <w:r w:rsidRPr="00FF7D6E">
        <w:rPr>
          <w:rFonts w:cs="Times New Roman"/>
          <w:sz w:val="20"/>
          <w:szCs w:val="20"/>
        </w:rPr>
        <w:t>The present study was therefore undertaken to (</w:t>
      </w:r>
      <w:proofErr w:type="spellStart"/>
      <w:r w:rsidRPr="00FF7D6E">
        <w:rPr>
          <w:rFonts w:cs="Times New Roman"/>
          <w:sz w:val="20"/>
          <w:szCs w:val="20"/>
        </w:rPr>
        <w:t>i</w:t>
      </w:r>
      <w:proofErr w:type="spellEnd"/>
      <w:r w:rsidRPr="00FF7D6E">
        <w:rPr>
          <w:rFonts w:cs="Times New Roman"/>
          <w:sz w:val="20"/>
          <w:szCs w:val="20"/>
        </w:rPr>
        <w:t xml:space="preserve">) validate the chitosan–B. </w:t>
      </w:r>
      <w:proofErr w:type="spellStart"/>
      <w:r w:rsidRPr="00FF7D6E">
        <w:rPr>
          <w:rFonts w:cs="Times New Roman"/>
          <w:sz w:val="20"/>
          <w:szCs w:val="20"/>
        </w:rPr>
        <w:t>paramycoides</w:t>
      </w:r>
      <w:proofErr w:type="spellEnd"/>
      <w:r w:rsidRPr="00FF7D6E">
        <w:rPr>
          <w:rFonts w:cs="Times New Roman"/>
          <w:sz w:val="20"/>
          <w:szCs w:val="20"/>
        </w:rPr>
        <w:t>–P. aeruginosa biopriming technology through front-line demonstrations on cumin growers' fields in Ajmer district; (ii) quantify its effect on germination and seed yield relative to the prevailing farmers' practice; (iii) estimate the extension gap, technology gap and technology index to judge its on-farm feasibility; and (iv) evaluate its economic performance through cost of cultivation, net return and benefit–cost ratio, to assess its readiness for wider dissemination among cumin growers.</w:t>
      </w:r>
    </w:p>
    <w:p w14:paraId="7AF4F7C9" w14:textId="77777777" w:rsidR="00FF7D6E" w:rsidRPr="00FF7D6E" w:rsidRDefault="00FF7D6E" w:rsidP="00FF7D6E">
      <w:pPr>
        <w:pStyle w:val="Heading1"/>
        <w:spacing w:line="276" w:lineRule="auto"/>
        <w:rPr>
          <w:b/>
          <w:bCs/>
          <w:color w:val="auto"/>
          <w:sz w:val="10"/>
          <w:szCs w:val="10"/>
        </w:rPr>
      </w:pPr>
    </w:p>
    <w:p w14:paraId="2C61B97E" w14:textId="0E700824" w:rsidR="00E24B48" w:rsidRPr="00FF7D6E" w:rsidRDefault="000E725D" w:rsidP="00FF7D6E">
      <w:pPr>
        <w:pStyle w:val="Heading1"/>
        <w:spacing w:line="276" w:lineRule="auto"/>
        <w:rPr>
          <w:color w:val="auto"/>
          <w:sz w:val="20"/>
          <w:szCs w:val="20"/>
        </w:rPr>
      </w:pPr>
      <w:r w:rsidRPr="00FF7D6E">
        <w:rPr>
          <w:b/>
          <w:bCs/>
          <w:color w:val="auto"/>
          <w:sz w:val="20"/>
          <w:szCs w:val="20"/>
        </w:rPr>
        <w:t>Materials and Methods</w:t>
      </w:r>
    </w:p>
    <w:p w14:paraId="3C15EF6A" w14:textId="77777777" w:rsidR="00E24B48" w:rsidRPr="00FF7D6E" w:rsidRDefault="000E725D" w:rsidP="00FF7D6E">
      <w:pPr>
        <w:pStyle w:val="Heading2"/>
        <w:spacing w:line="276" w:lineRule="auto"/>
        <w:rPr>
          <w:color w:val="auto"/>
          <w:sz w:val="20"/>
          <w:szCs w:val="20"/>
        </w:rPr>
      </w:pPr>
      <w:r w:rsidRPr="00FF7D6E">
        <w:rPr>
          <w:b/>
          <w:bCs/>
          <w:color w:val="auto"/>
          <w:sz w:val="20"/>
          <w:szCs w:val="20"/>
        </w:rPr>
        <w:t>Demonstrated technology</w:t>
      </w:r>
    </w:p>
    <w:p w14:paraId="308E8AC7" w14:textId="77777777"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The technology demonstrated was organic seed biopriming using chitosan as the soaking agent together with a rhizobacterial consortium of Bacillus </w:t>
      </w:r>
      <w:proofErr w:type="spellStart"/>
      <w:r w:rsidRPr="00FF7D6E">
        <w:rPr>
          <w:rFonts w:cs="Times New Roman"/>
          <w:sz w:val="20"/>
          <w:szCs w:val="20"/>
        </w:rPr>
        <w:t>paramycoides</w:t>
      </w:r>
      <w:proofErr w:type="spellEnd"/>
      <w:r w:rsidRPr="00FF7D6E">
        <w:rPr>
          <w:rFonts w:cs="Times New Roman"/>
          <w:sz w:val="20"/>
          <w:szCs w:val="20"/>
        </w:rPr>
        <w:t xml:space="preserve"> and Pseudomonas aeruginosa, identified as the best-performing combination in the preceding institute-level investigation (Mishra et al. 2026). Following that protocol, cumin seeds (variety GC-4) were surface treated, soaked in the chitosan solution and then inoculated with the microbial consortium (10⁷–10⁹ </w:t>
      </w:r>
      <w:proofErr w:type="spellStart"/>
      <w:r w:rsidRPr="00FF7D6E">
        <w:rPr>
          <w:rFonts w:cs="Times New Roman"/>
          <w:sz w:val="20"/>
          <w:szCs w:val="20"/>
        </w:rPr>
        <w:t>cfu</w:t>
      </w:r>
      <w:proofErr w:type="spellEnd"/>
      <w:r w:rsidRPr="00FF7D6E">
        <w:rPr>
          <w:rFonts w:cs="Times New Roman"/>
          <w:sz w:val="20"/>
          <w:szCs w:val="20"/>
        </w:rPr>
        <w:t xml:space="preserve"> mL⁻¹) before shade drying prior to sowing. </w:t>
      </w:r>
      <w:r w:rsidR="000E5D03" w:rsidRPr="00FF7D6E">
        <w:rPr>
          <w:rFonts w:cs="Times New Roman"/>
          <w:sz w:val="20"/>
          <w:szCs w:val="20"/>
        </w:rPr>
        <w:t xml:space="preserve">In the farmers' practice (control), </w:t>
      </w:r>
      <w:r w:rsidR="00DD5822" w:rsidRPr="00FF7D6E">
        <w:rPr>
          <w:rFonts w:cs="Times New Roman"/>
          <w:sz w:val="20"/>
          <w:szCs w:val="20"/>
        </w:rPr>
        <w:t>they sowed untreated seed</w:t>
      </w:r>
      <w:r w:rsidR="000E5D03" w:rsidRPr="00FF7D6E">
        <w:rPr>
          <w:rFonts w:cs="Times New Roman"/>
          <w:sz w:val="20"/>
          <w:szCs w:val="20"/>
        </w:rPr>
        <w:t xml:space="preserve"> directly.  </w:t>
      </w:r>
      <w:r w:rsidR="00DB7B1F" w:rsidRPr="00FF7D6E">
        <w:rPr>
          <w:rFonts w:cs="Times New Roman"/>
          <w:sz w:val="20"/>
          <w:szCs w:val="20"/>
        </w:rPr>
        <w:t xml:space="preserve">The team prepared </w:t>
      </w:r>
      <w:proofErr w:type="spellStart"/>
      <w:r w:rsidR="00DB7B1F" w:rsidRPr="00FF7D6E">
        <w:rPr>
          <w:rFonts w:cs="Times New Roman"/>
          <w:sz w:val="20"/>
          <w:szCs w:val="20"/>
        </w:rPr>
        <w:t>bioprimed</w:t>
      </w:r>
      <w:proofErr w:type="spellEnd"/>
      <w:r w:rsidR="00DB7B1F" w:rsidRPr="00FF7D6E">
        <w:rPr>
          <w:rFonts w:cs="Times New Roman"/>
          <w:sz w:val="20"/>
          <w:szCs w:val="20"/>
        </w:rPr>
        <w:t xml:space="preserve"> seed centrally and distributed it to participating farmers before</w:t>
      </w:r>
      <w:r w:rsidR="00E16E8A" w:rsidRPr="00FF7D6E">
        <w:rPr>
          <w:rFonts w:cs="Times New Roman"/>
          <w:sz w:val="20"/>
          <w:szCs w:val="20"/>
        </w:rPr>
        <w:t xml:space="preserve"> sowing</w:t>
      </w:r>
      <w:r w:rsidRPr="00FF7D6E">
        <w:rPr>
          <w:rFonts w:cs="Times New Roman"/>
          <w:sz w:val="20"/>
          <w:szCs w:val="20"/>
        </w:rPr>
        <w:t>.</w:t>
      </w:r>
    </w:p>
    <w:p w14:paraId="676EC2E4" w14:textId="77777777" w:rsidR="00E24B48" w:rsidRPr="00FF7D6E" w:rsidRDefault="000E725D" w:rsidP="00FF7D6E">
      <w:pPr>
        <w:pStyle w:val="Heading2"/>
        <w:spacing w:before="160" w:line="276" w:lineRule="auto"/>
        <w:rPr>
          <w:color w:val="auto"/>
          <w:sz w:val="20"/>
          <w:szCs w:val="20"/>
        </w:rPr>
      </w:pPr>
      <w:r w:rsidRPr="00FF7D6E">
        <w:rPr>
          <w:b/>
          <w:bCs/>
          <w:color w:val="auto"/>
          <w:sz w:val="20"/>
          <w:szCs w:val="20"/>
        </w:rPr>
        <w:t>Location, season and experimental layout</w:t>
      </w:r>
    </w:p>
    <w:p w14:paraId="1F37936D" w14:textId="77777777" w:rsidR="00E24B48" w:rsidRPr="00FF7D6E" w:rsidRDefault="000E725D" w:rsidP="00FF7D6E">
      <w:pPr>
        <w:spacing w:line="276" w:lineRule="auto"/>
        <w:jc w:val="both"/>
        <w:rPr>
          <w:rFonts w:cs="Times New Roman"/>
          <w:sz w:val="20"/>
          <w:szCs w:val="20"/>
        </w:rPr>
      </w:pPr>
      <w:r w:rsidRPr="00FF7D6E">
        <w:rPr>
          <w:rFonts w:cs="Times New Roman"/>
          <w:sz w:val="20"/>
          <w:szCs w:val="20"/>
        </w:rPr>
        <w:t>Ten front-line demonstrations were conducted</w:t>
      </w:r>
      <w:r w:rsidR="00E24E92" w:rsidRPr="00FF7D6E">
        <w:rPr>
          <w:rFonts w:cs="Times New Roman"/>
          <w:sz w:val="20"/>
          <w:szCs w:val="20"/>
        </w:rPr>
        <w:t xml:space="preserve"> under SCSP</w:t>
      </w:r>
      <w:r w:rsidRPr="00FF7D6E">
        <w:rPr>
          <w:rFonts w:cs="Times New Roman"/>
          <w:sz w:val="20"/>
          <w:szCs w:val="20"/>
        </w:rPr>
        <w:t xml:space="preserve"> on cumin growers' fields </w:t>
      </w:r>
      <w:r w:rsidR="00DB7B1F" w:rsidRPr="00FF7D6E">
        <w:rPr>
          <w:rFonts w:cs="Times New Roman"/>
          <w:sz w:val="20"/>
          <w:szCs w:val="20"/>
        </w:rPr>
        <w:t>across seven villages in Ajmer district, Rajasthan—</w:t>
      </w:r>
      <w:proofErr w:type="spellStart"/>
      <w:r w:rsidR="00DB7B1F" w:rsidRPr="00FF7D6E">
        <w:rPr>
          <w:rFonts w:cs="Times New Roman"/>
          <w:sz w:val="20"/>
          <w:szCs w:val="20"/>
        </w:rPr>
        <w:t>Kesarpura</w:t>
      </w:r>
      <w:proofErr w:type="spellEnd"/>
      <w:r w:rsidR="00DB7B1F" w:rsidRPr="00FF7D6E">
        <w:rPr>
          <w:rFonts w:cs="Times New Roman"/>
          <w:sz w:val="20"/>
          <w:szCs w:val="20"/>
        </w:rPr>
        <w:t xml:space="preserve">, </w:t>
      </w:r>
      <w:proofErr w:type="spellStart"/>
      <w:r w:rsidR="00DB7B1F" w:rsidRPr="00FF7D6E">
        <w:rPr>
          <w:rFonts w:cs="Times New Roman"/>
          <w:sz w:val="20"/>
          <w:szCs w:val="20"/>
        </w:rPr>
        <w:t>Budhwara</w:t>
      </w:r>
      <w:proofErr w:type="spellEnd"/>
      <w:r w:rsidR="00DB7B1F" w:rsidRPr="00FF7D6E">
        <w:rPr>
          <w:rFonts w:cs="Times New Roman"/>
          <w:sz w:val="20"/>
          <w:szCs w:val="20"/>
        </w:rPr>
        <w:t xml:space="preserve">, </w:t>
      </w:r>
      <w:proofErr w:type="spellStart"/>
      <w:r w:rsidR="00DB7B1F" w:rsidRPr="00FF7D6E">
        <w:rPr>
          <w:rFonts w:cs="Times New Roman"/>
          <w:sz w:val="20"/>
          <w:szCs w:val="20"/>
        </w:rPr>
        <w:t>Brikchiyawas</w:t>
      </w:r>
      <w:proofErr w:type="spellEnd"/>
      <w:r w:rsidR="00DB7B1F" w:rsidRPr="00FF7D6E">
        <w:rPr>
          <w:rFonts w:cs="Times New Roman"/>
          <w:sz w:val="20"/>
          <w:szCs w:val="20"/>
        </w:rPr>
        <w:t xml:space="preserve">, </w:t>
      </w:r>
      <w:proofErr w:type="spellStart"/>
      <w:r w:rsidR="00DB7B1F" w:rsidRPr="00FF7D6E">
        <w:rPr>
          <w:rFonts w:cs="Times New Roman"/>
          <w:sz w:val="20"/>
          <w:szCs w:val="20"/>
        </w:rPr>
        <w:t>Ledi</w:t>
      </w:r>
      <w:proofErr w:type="spellEnd"/>
      <w:r w:rsidR="00DB7B1F" w:rsidRPr="00FF7D6E">
        <w:rPr>
          <w:rFonts w:cs="Times New Roman"/>
          <w:sz w:val="20"/>
          <w:szCs w:val="20"/>
        </w:rPr>
        <w:t xml:space="preserve">, </w:t>
      </w:r>
      <w:proofErr w:type="spellStart"/>
      <w:r w:rsidR="00DB7B1F" w:rsidRPr="00FF7D6E">
        <w:rPr>
          <w:rFonts w:cs="Times New Roman"/>
          <w:sz w:val="20"/>
          <w:szCs w:val="20"/>
        </w:rPr>
        <w:t>Picholiya</w:t>
      </w:r>
      <w:proofErr w:type="spellEnd"/>
      <w:r w:rsidR="00DB7B1F" w:rsidRPr="00FF7D6E">
        <w:rPr>
          <w:rFonts w:cs="Times New Roman"/>
          <w:sz w:val="20"/>
          <w:szCs w:val="20"/>
        </w:rPr>
        <w:t xml:space="preserve">, </w:t>
      </w:r>
      <w:proofErr w:type="spellStart"/>
      <w:r w:rsidR="00DB7B1F" w:rsidRPr="00FF7D6E">
        <w:rPr>
          <w:rFonts w:cs="Times New Roman"/>
          <w:sz w:val="20"/>
          <w:szCs w:val="20"/>
        </w:rPr>
        <w:t>Mangliyawas</w:t>
      </w:r>
      <w:proofErr w:type="spellEnd"/>
      <w:r w:rsidR="00DB7B1F" w:rsidRPr="00FF7D6E">
        <w:rPr>
          <w:rFonts w:cs="Times New Roman"/>
          <w:sz w:val="20"/>
          <w:szCs w:val="20"/>
        </w:rPr>
        <w:t xml:space="preserve"> and </w:t>
      </w:r>
      <w:proofErr w:type="spellStart"/>
      <w:r w:rsidR="00DB7B1F" w:rsidRPr="00FF7D6E">
        <w:rPr>
          <w:rFonts w:cs="Times New Roman"/>
          <w:sz w:val="20"/>
          <w:szCs w:val="20"/>
        </w:rPr>
        <w:t>Tabiji</w:t>
      </w:r>
      <w:proofErr w:type="spellEnd"/>
      <w:r w:rsidR="00DB7B1F" w:rsidRPr="00FF7D6E">
        <w:rPr>
          <w:rFonts w:cs="Times New Roman"/>
          <w:sz w:val="20"/>
          <w:szCs w:val="20"/>
        </w:rPr>
        <w:t xml:space="preserve"> (Figure 1)—</w:t>
      </w:r>
      <w:r w:rsidRPr="00FF7D6E">
        <w:rPr>
          <w:rFonts w:cs="Times New Roman"/>
          <w:sz w:val="20"/>
          <w:szCs w:val="20"/>
        </w:rPr>
        <w:t xml:space="preserve">during the 2025 Rabi season. In each demonstration the </w:t>
      </w:r>
      <w:proofErr w:type="spellStart"/>
      <w:r w:rsidRPr="00FF7D6E">
        <w:rPr>
          <w:rFonts w:cs="Times New Roman"/>
          <w:sz w:val="20"/>
          <w:szCs w:val="20"/>
        </w:rPr>
        <w:t>bioprimed</w:t>
      </w:r>
      <w:proofErr w:type="spellEnd"/>
      <w:r w:rsidRPr="00FF7D6E">
        <w:rPr>
          <w:rFonts w:cs="Times New Roman"/>
          <w:sz w:val="20"/>
          <w:szCs w:val="20"/>
        </w:rPr>
        <w:t xml:space="preserve"> technology and the farmers' practice were laid out in adjacent, paired plots on the same field, so that both treatments experienced identical soil and weather. This paired arrangement allowed a direct, within-field comparison across the ten locations and removed inter-field variability from the treatment comparison. The geographic coordinates of all ten demonstration fields were recorded by GPS (Figure </w:t>
      </w:r>
      <w:r w:rsidR="00E16E8A" w:rsidRPr="00FF7D6E">
        <w:rPr>
          <w:rFonts w:cs="Times New Roman"/>
          <w:sz w:val="20"/>
          <w:szCs w:val="20"/>
        </w:rPr>
        <w:t>1</w:t>
      </w:r>
      <w:r w:rsidRPr="00FF7D6E">
        <w:rPr>
          <w:rFonts w:cs="Times New Roman"/>
          <w:sz w:val="20"/>
          <w:szCs w:val="20"/>
        </w:rPr>
        <w:t>) to document the spatial spread of the demonstrations across the district.</w:t>
      </w:r>
    </w:p>
    <w:p w14:paraId="1B77EE3A" w14:textId="77777777" w:rsidR="00FF7D6E" w:rsidRPr="00FF7D6E" w:rsidRDefault="00FF7D6E" w:rsidP="00FF7D6E">
      <w:pPr>
        <w:spacing w:line="276" w:lineRule="auto"/>
        <w:jc w:val="both"/>
        <w:rPr>
          <w:rFonts w:cs="Times New Roman"/>
          <w:sz w:val="20"/>
          <w:szCs w:val="20"/>
        </w:rPr>
      </w:pPr>
    </w:p>
    <w:p w14:paraId="321F73F9" w14:textId="0878C05A"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The recommended package of practices for cumin was followed uniformly in both plots: a seed rate of 5 kg ha⁻¹, </w:t>
      </w:r>
      <w:r w:rsidRPr="00FF7D6E">
        <w:rPr>
          <w:rFonts w:cs="Times New Roman"/>
          <w:sz w:val="20"/>
          <w:szCs w:val="20"/>
        </w:rPr>
        <w:lastRenderedPageBreak/>
        <w:t>sowing in rows 25 cm apart with 10 cm plant spacing, and consistent with the practices described by Mishra et al. (2026). Field visits were made periodically through the crop season to monitor stand establishment and crop growth (</w:t>
      </w:r>
      <w:r w:rsidR="00744F9C" w:rsidRPr="00FF7D6E">
        <w:rPr>
          <w:rFonts w:cs="Times New Roman"/>
          <w:sz w:val="20"/>
          <w:szCs w:val="20"/>
        </w:rPr>
        <w:t>Figure 1</w:t>
      </w:r>
      <w:r w:rsidRPr="00FF7D6E">
        <w:rPr>
          <w:rFonts w:cs="Times New Roman"/>
          <w:sz w:val="20"/>
          <w:szCs w:val="20"/>
        </w:rPr>
        <w:t>).</w:t>
      </w:r>
    </w:p>
    <w:p w14:paraId="7BB0D3D9" w14:textId="77777777" w:rsidR="00E24B48" w:rsidRPr="00FF7D6E" w:rsidRDefault="000E725D" w:rsidP="00FF7D6E">
      <w:pPr>
        <w:pStyle w:val="Heading2"/>
        <w:spacing w:before="160" w:line="276" w:lineRule="auto"/>
        <w:rPr>
          <w:color w:val="auto"/>
          <w:sz w:val="20"/>
          <w:szCs w:val="20"/>
        </w:rPr>
      </w:pPr>
      <w:r w:rsidRPr="00FF7D6E">
        <w:rPr>
          <w:b/>
          <w:bCs/>
          <w:color w:val="auto"/>
          <w:sz w:val="20"/>
          <w:szCs w:val="20"/>
        </w:rPr>
        <w:t>Observations recorded</w:t>
      </w:r>
    </w:p>
    <w:p w14:paraId="49BC151B" w14:textId="77777777"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Germination (%) was recorded after emergence and seed yield (kg ha⁻¹) at maturity in both the </w:t>
      </w:r>
      <w:proofErr w:type="spellStart"/>
      <w:r w:rsidRPr="00FF7D6E">
        <w:rPr>
          <w:rFonts w:cs="Times New Roman"/>
          <w:sz w:val="20"/>
          <w:szCs w:val="20"/>
        </w:rPr>
        <w:t>bioprimed</w:t>
      </w:r>
      <w:proofErr w:type="spellEnd"/>
      <w:r w:rsidRPr="00FF7D6E">
        <w:rPr>
          <w:rFonts w:cs="Times New Roman"/>
          <w:sz w:val="20"/>
          <w:szCs w:val="20"/>
        </w:rPr>
        <w:t xml:space="preserve"> and farmers'-practice plots of every demonstration. Seedling shoot and root length (cm) were additionally measured on the </w:t>
      </w:r>
      <w:proofErr w:type="spellStart"/>
      <w:r w:rsidRPr="00FF7D6E">
        <w:rPr>
          <w:rFonts w:cs="Times New Roman"/>
          <w:sz w:val="20"/>
          <w:szCs w:val="20"/>
        </w:rPr>
        <w:t>bioprimed</w:t>
      </w:r>
      <w:proofErr w:type="spellEnd"/>
      <w:r w:rsidRPr="00FF7D6E">
        <w:rPr>
          <w:rFonts w:cs="Times New Roman"/>
          <w:sz w:val="20"/>
          <w:szCs w:val="20"/>
        </w:rPr>
        <w:t xml:space="preserve"> crop as the mean of five samples per field to characterise seedling vigour; a corresponding measurement was not taken in the farmers'-practice plots, so these parameters are reported descriptively for the </w:t>
      </w:r>
      <w:proofErr w:type="spellStart"/>
      <w:r w:rsidRPr="00FF7D6E">
        <w:rPr>
          <w:rFonts w:cs="Times New Roman"/>
          <w:sz w:val="20"/>
          <w:szCs w:val="20"/>
        </w:rPr>
        <w:t>bioprimed</w:t>
      </w:r>
      <w:proofErr w:type="spellEnd"/>
      <w:r w:rsidRPr="00FF7D6E">
        <w:rPr>
          <w:rFonts w:cs="Times New Roman"/>
          <w:sz w:val="20"/>
          <w:szCs w:val="20"/>
        </w:rPr>
        <w:t xml:space="preserve"> crop only and are not treated as a comparison.</w:t>
      </w:r>
    </w:p>
    <w:p w14:paraId="4F828E97" w14:textId="77777777" w:rsidR="00E24B48" w:rsidRPr="00FF7D6E" w:rsidRDefault="000E725D" w:rsidP="00FF7D6E">
      <w:pPr>
        <w:pStyle w:val="Heading2"/>
        <w:spacing w:before="160" w:line="276" w:lineRule="auto"/>
        <w:rPr>
          <w:color w:val="auto"/>
          <w:sz w:val="20"/>
          <w:szCs w:val="20"/>
        </w:rPr>
      </w:pPr>
      <w:r w:rsidRPr="00FF7D6E">
        <w:rPr>
          <w:b/>
          <w:bCs/>
          <w:color w:val="auto"/>
          <w:sz w:val="20"/>
          <w:szCs w:val="20"/>
        </w:rPr>
        <w:t>Gap analysis</w:t>
      </w:r>
    </w:p>
    <w:p w14:paraId="5EA51244" w14:textId="77777777" w:rsidR="00E24B48" w:rsidRPr="00FF7D6E" w:rsidRDefault="000E725D" w:rsidP="00FF7D6E">
      <w:pPr>
        <w:spacing w:line="276" w:lineRule="auto"/>
        <w:jc w:val="both"/>
        <w:rPr>
          <w:rFonts w:cs="Times New Roman"/>
          <w:sz w:val="20"/>
          <w:szCs w:val="20"/>
        </w:rPr>
      </w:pPr>
      <w:r w:rsidRPr="00FF7D6E">
        <w:rPr>
          <w:rFonts w:cs="Times New Roman"/>
          <w:sz w:val="20"/>
          <w:szCs w:val="20"/>
        </w:rPr>
        <w:t>Front-line demonstration performance was summarised using the standard indices (Samui et al. 2000): the extension gap as the difference between the demonstration (</w:t>
      </w:r>
      <w:proofErr w:type="spellStart"/>
      <w:r w:rsidRPr="00FF7D6E">
        <w:rPr>
          <w:rFonts w:cs="Times New Roman"/>
          <w:sz w:val="20"/>
          <w:szCs w:val="20"/>
        </w:rPr>
        <w:t>bioprimed</w:t>
      </w:r>
      <w:proofErr w:type="spellEnd"/>
      <w:r w:rsidRPr="00FF7D6E">
        <w:rPr>
          <w:rFonts w:cs="Times New Roman"/>
          <w:sz w:val="20"/>
          <w:szCs w:val="20"/>
        </w:rPr>
        <w:t>) yield and the farmers'-practice yield; the technology gap as the difference between the potential yield and the demonstration yield; and the technology index as the technology gap expressed as a percentage of the potential yield. The potential yield was taken as the seed yield achieved by the same technology under the recommended package at the research station (528.3 kg ha⁻¹; Mishra et al. 2026). A low technology index reflects better on-farm feasibility of the technology.</w:t>
      </w:r>
    </w:p>
    <w:p w14:paraId="7DBAAB9E" w14:textId="77777777" w:rsidR="00E24B48" w:rsidRPr="00FF7D6E" w:rsidRDefault="00F37B4D" w:rsidP="00FF7D6E">
      <w:pPr>
        <w:pStyle w:val="Heading2"/>
        <w:spacing w:before="160" w:line="276" w:lineRule="auto"/>
        <w:rPr>
          <w:color w:val="auto"/>
          <w:sz w:val="20"/>
          <w:szCs w:val="20"/>
        </w:rPr>
      </w:pPr>
      <w:r w:rsidRPr="00FF7D6E">
        <w:rPr>
          <w:b/>
          <w:bCs/>
          <w:color w:val="auto"/>
          <w:sz w:val="20"/>
          <w:szCs w:val="20"/>
        </w:rPr>
        <w:t xml:space="preserve"> </w:t>
      </w:r>
      <w:r w:rsidR="000E725D" w:rsidRPr="00FF7D6E">
        <w:rPr>
          <w:b/>
          <w:bCs/>
          <w:color w:val="auto"/>
          <w:sz w:val="20"/>
          <w:szCs w:val="20"/>
        </w:rPr>
        <w:t>Economic analysis</w:t>
      </w:r>
    </w:p>
    <w:p w14:paraId="7D56C255" w14:textId="77777777" w:rsidR="00E24B48" w:rsidRPr="00FF7D6E" w:rsidRDefault="000E725D" w:rsidP="00FF7D6E">
      <w:pPr>
        <w:spacing w:line="276" w:lineRule="auto"/>
        <w:jc w:val="both"/>
        <w:rPr>
          <w:rFonts w:cs="Times New Roman"/>
          <w:sz w:val="20"/>
          <w:szCs w:val="20"/>
        </w:rPr>
      </w:pPr>
      <w:r w:rsidRPr="00FF7D6E">
        <w:rPr>
          <w:rFonts w:cs="Times New Roman"/>
          <w:sz w:val="20"/>
          <w:szCs w:val="20"/>
        </w:rPr>
        <w:t xml:space="preserve">The cost of cultivation (Rs ha⁻¹) was recorded separately for the </w:t>
      </w:r>
      <w:proofErr w:type="spellStart"/>
      <w:r w:rsidRPr="00FF7D6E">
        <w:rPr>
          <w:rFonts w:cs="Times New Roman"/>
          <w:sz w:val="20"/>
          <w:szCs w:val="20"/>
        </w:rPr>
        <w:t>bioprimed</w:t>
      </w:r>
      <w:proofErr w:type="spellEnd"/>
      <w:r w:rsidRPr="00FF7D6E">
        <w:rPr>
          <w:rFonts w:cs="Times New Roman"/>
          <w:sz w:val="20"/>
          <w:szCs w:val="20"/>
        </w:rPr>
        <w:t xml:space="preserve"> and farmers'-practice plots of each demonstration, covering all variable costs of production — field preparation, seed, biopriming inputs (chitosan and microbial consortium), sowing, weeding, irrigation, harvesting and threshing — based on the actual inputs used and prevailing local wage and input rates during the demonstration season. The additional cost attributable to biopriming (seed treatment material and labour) averaged Rs 900 ha⁻¹ over the farmers' practice. Gross return (Rs ha⁻¹) was calculated as seed yield multiplied by the prevailing market price of cumin (Rs 21,000 per quintal, i.e. Rs 210 kg⁻¹) during the demonstration season. Net return was obtained by subtracting the cost of cultivation from the gross return, and the benefit–cost (B:C) ratio was computed as gross return divided by cost of cultivation, for each treatment in each demonstration.</w:t>
      </w:r>
    </w:p>
    <w:p w14:paraId="046A337D" w14:textId="77777777" w:rsidR="00E24B48" w:rsidRPr="00FF7D6E" w:rsidRDefault="000E725D" w:rsidP="00FF7D6E">
      <w:pPr>
        <w:pStyle w:val="Heading2"/>
        <w:spacing w:before="160" w:line="276" w:lineRule="auto"/>
        <w:rPr>
          <w:color w:val="auto"/>
          <w:sz w:val="20"/>
          <w:szCs w:val="20"/>
        </w:rPr>
      </w:pPr>
      <w:r w:rsidRPr="00FF7D6E">
        <w:rPr>
          <w:b/>
          <w:bCs/>
          <w:color w:val="auto"/>
          <w:sz w:val="20"/>
          <w:szCs w:val="20"/>
        </w:rPr>
        <w:t>Statistical analysis</w:t>
      </w:r>
    </w:p>
    <w:p w14:paraId="7945F895" w14:textId="77777777" w:rsidR="00E24B48" w:rsidRPr="000D1110" w:rsidRDefault="000E725D" w:rsidP="00FF7D6E">
      <w:pPr>
        <w:spacing w:line="276" w:lineRule="auto"/>
        <w:jc w:val="both"/>
        <w:rPr>
          <w:rFonts w:cs="Times New Roman"/>
          <w:sz w:val="20"/>
          <w:szCs w:val="20"/>
        </w:rPr>
      </w:pPr>
      <w:r w:rsidRPr="00FF7D6E">
        <w:rPr>
          <w:rFonts w:cs="Times New Roman"/>
          <w:sz w:val="20"/>
          <w:szCs w:val="20"/>
        </w:rPr>
        <w:t xml:space="preserve">Because the two treatments were paired within each field, germination, seed yield and the economic parameters were compared between the </w:t>
      </w:r>
      <w:proofErr w:type="spellStart"/>
      <w:r w:rsidRPr="00FF7D6E">
        <w:rPr>
          <w:rFonts w:cs="Times New Roman"/>
          <w:sz w:val="20"/>
          <w:szCs w:val="20"/>
        </w:rPr>
        <w:t>bioprimed</w:t>
      </w:r>
      <w:proofErr w:type="spellEnd"/>
      <w:r w:rsidRPr="00FF7D6E">
        <w:rPr>
          <w:rFonts w:cs="Times New Roman"/>
          <w:sz w:val="20"/>
          <w:szCs w:val="20"/>
        </w:rPr>
        <w:t xml:space="preserve"> and farmers'-practice treatments using a paired two-tailed t-test (n = 10) for germination and yield. The percentage increase over the farmers' practice was computed from the treatment means, and results are presented as mean ± standard error unless otherwise indicated.</w:t>
      </w:r>
    </w:p>
    <w:p w14:paraId="44844CD4" w14:textId="77777777" w:rsidR="00E36AF0" w:rsidRDefault="00E36AF0" w:rsidP="00F37B4D">
      <w:pPr>
        <w:spacing w:after="140" w:line="300" w:lineRule="auto"/>
        <w:ind w:firstLine="360"/>
        <w:jc w:val="both"/>
        <w:rPr>
          <w:rFonts w:cs="Times New Roman"/>
          <w:sz w:val="20"/>
          <w:szCs w:val="20"/>
        </w:rPr>
        <w:sectPr w:rsidR="00E36AF0" w:rsidSect="00DB729C">
          <w:footerReference w:type="default" r:id="rId15"/>
          <w:type w:val="continuous"/>
          <w:pgSz w:w="11906" w:h="16838"/>
          <w:pgMar w:top="1134" w:right="1134" w:bottom="1134" w:left="1134" w:header="1134" w:footer="708" w:gutter="0"/>
          <w:cols w:num="2" w:space="566"/>
          <w:titlePg/>
          <w:docGrid w:linePitch="360"/>
        </w:sectPr>
      </w:pPr>
    </w:p>
    <w:p w14:paraId="0C5E527C" w14:textId="77777777" w:rsidR="00F37B4D" w:rsidRPr="000D1110" w:rsidRDefault="00F37B4D" w:rsidP="00F37B4D">
      <w:pPr>
        <w:spacing w:after="140" w:line="300" w:lineRule="auto"/>
        <w:ind w:firstLine="360"/>
        <w:jc w:val="both"/>
        <w:rPr>
          <w:rFonts w:cs="Times New Roman"/>
          <w:sz w:val="20"/>
          <w:szCs w:val="20"/>
        </w:rPr>
      </w:pPr>
    </w:p>
    <w:p w14:paraId="5A8C2FB6" w14:textId="77777777" w:rsidR="00E24B48" w:rsidRPr="000D1110" w:rsidRDefault="000E725D">
      <w:pPr>
        <w:spacing w:before="80"/>
        <w:jc w:val="center"/>
        <w:rPr>
          <w:rFonts w:cs="Times New Roman"/>
          <w:sz w:val="20"/>
          <w:szCs w:val="20"/>
        </w:rPr>
      </w:pPr>
      <w:r w:rsidRPr="000D1110">
        <w:rPr>
          <w:rFonts w:cs="Times New Roman"/>
          <w:noProof/>
          <w:sz w:val="20"/>
          <w:szCs w:val="20"/>
        </w:rPr>
        <w:drawing>
          <wp:inline distT="0" distB="0" distL="0" distR="0" wp14:anchorId="05F1B294" wp14:editId="3AE3600F">
            <wp:extent cx="5090795" cy="3203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104081" cy="3211936"/>
                    </a:xfrm>
                    <a:prstGeom prst="rect">
                      <a:avLst/>
                    </a:prstGeom>
                  </pic:spPr>
                </pic:pic>
              </a:graphicData>
            </a:graphic>
          </wp:inline>
        </w:drawing>
      </w:r>
    </w:p>
    <w:p w14:paraId="1B9D4548" w14:textId="77777777" w:rsidR="00FF7D6E" w:rsidRPr="00FF7D6E" w:rsidRDefault="00FF7D6E" w:rsidP="00FF7D6E">
      <w:pPr>
        <w:spacing w:before="60" w:after="200"/>
        <w:jc w:val="center"/>
        <w:rPr>
          <w:rFonts w:cs="Times New Roman"/>
          <w:b/>
          <w:bCs/>
          <w:sz w:val="10"/>
          <w:szCs w:val="10"/>
        </w:rPr>
      </w:pPr>
    </w:p>
    <w:p w14:paraId="1F55CE13" w14:textId="4B621FFC" w:rsidR="00FF7D6E" w:rsidRPr="00FF7D6E" w:rsidRDefault="00E16E8A" w:rsidP="00FF7D6E">
      <w:pPr>
        <w:spacing w:before="60" w:after="200"/>
        <w:jc w:val="center"/>
        <w:rPr>
          <w:rFonts w:cs="Times New Roman"/>
          <w:sz w:val="20"/>
          <w:szCs w:val="20"/>
        </w:rPr>
        <w:sectPr w:rsidR="00FF7D6E" w:rsidRPr="00FF7D6E" w:rsidSect="00E36AF0">
          <w:type w:val="continuous"/>
          <w:pgSz w:w="11906" w:h="16838"/>
          <w:pgMar w:top="1134" w:right="1134" w:bottom="1134" w:left="1134" w:header="708" w:footer="708" w:gutter="0"/>
          <w:cols w:space="720"/>
          <w:docGrid w:linePitch="360"/>
        </w:sectPr>
      </w:pPr>
      <w:r w:rsidRPr="00FF7D6E">
        <w:rPr>
          <w:rFonts w:cs="Times New Roman"/>
          <w:b/>
          <w:bCs/>
          <w:sz w:val="20"/>
          <w:szCs w:val="20"/>
        </w:rPr>
        <w:t>Figure 1</w:t>
      </w:r>
      <w:r w:rsidR="00744F9C" w:rsidRPr="00FF7D6E">
        <w:rPr>
          <w:rFonts w:cs="Times New Roman"/>
          <w:b/>
          <w:bCs/>
          <w:sz w:val="20"/>
          <w:szCs w:val="20"/>
        </w:rPr>
        <w:t>:</w:t>
      </w:r>
      <w:r w:rsidR="00744F9C" w:rsidRPr="000D1110">
        <w:rPr>
          <w:rFonts w:cs="Times New Roman"/>
          <w:sz w:val="20"/>
          <w:szCs w:val="20"/>
        </w:rPr>
        <w:t xml:space="preserve"> </w:t>
      </w:r>
      <w:r w:rsidR="000E725D" w:rsidRPr="000D1110">
        <w:rPr>
          <w:rFonts w:cs="Times New Roman"/>
          <w:sz w:val="20"/>
          <w:szCs w:val="20"/>
        </w:rPr>
        <w:t>Bl</w:t>
      </w:r>
      <w:r w:rsidR="000E5D03" w:rsidRPr="000D1110">
        <w:rPr>
          <w:rFonts w:cs="Times New Roman"/>
          <w:sz w:val="20"/>
          <w:szCs w:val="20"/>
        </w:rPr>
        <w:t>ue</w:t>
      </w:r>
      <w:r w:rsidR="000E725D" w:rsidRPr="000D1110">
        <w:rPr>
          <w:rFonts w:cs="Times New Roman"/>
          <w:sz w:val="20"/>
          <w:szCs w:val="20"/>
        </w:rPr>
        <w:t xml:space="preserve"> dots are the recorded GPS locations of individual demonstration fields.</w:t>
      </w:r>
    </w:p>
    <w:p w14:paraId="16A9A117" w14:textId="77699350" w:rsidR="00E24B48" w:rsidRPr="00FF7D6E" w:rsidRDefault="000E725D" w:rsidP="00FF7D6E">
      <w:pPr>
        <w:pStyle w:val="Heading1"/>
        <w:spacing w:before="260" w:after="120" w:line="276" w:lineRule="auto"/>
        <w:rPr>
          <w:color w:val="auto"/>
          <w:sz w:val="20"/>
          <w:szCs w:val="20"/>
        </w:rPr>
      </w:pPr>
      <w:r w:rsidRPr="00FF7D6E">
        <w:rPr>
          <w:b/>
          <w:bCs/>
          <w:color w:val="auto"/>
          <w:sz w:val="20"/>
          <w:szCs w:val="20"/>
        </w:rPr>
        <w:lastRenderedPageBreak/>
        <w:t>Results and Discussion</w:t>
      </w:r>
    </w:p>
    <w:p w14:paraId="0495B15F" w14:textId="77777777" w:rsidR="00E24B48" w:rsidRPr="00FF7D6E" w:rsidRDefault="000E725D" w:rsidP="00FF7D6E">
      <w:pPr>
        <w:pStyle w:val="Heading2"/>
        <w:spacing w:before="160" w:after="100" w:line="276" w:lineRule="auto"/>
        <w:rPr>
          <w:color w:val="auto"/>
          <w:sz w:val="20"/>
          <w:szCs w:val="20"/>
        </w:rPr>
      </w:pPr>
      <w:r w:rsidRPr="00FF7D6E">
        <w:rPr>
          <w:b/>
          <w:bCs/>
          <w:color w:val="auto"/>
          <w:sz w:val="20"/>
          <w:szCs w:val="20"/>
        </w:rPr>
        <w:t>Germination</w:t>
      </w:r>
    </w:p>
    <w:p w14:paraId="7DC23DF5"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Seed biopriming markedly improved germination across the d</w:t>
      </w:r>
      <w:r w:rsidR="00E16E8A" w:rsidRPr="00FF7D6E">
        <w:rPr>
          <w:rFonts w:cs="Times New Roman"/>
          <w:sz w:val="20"/>
          <w:szCs w:val="20"/>
        </w:rPr>
        <w:t>emonstrations (Table 1, Figure 2</w:t>
      </w:r>
      <w:r w:rsidRPr="00FF7D6E">
        <w:rPr>
          <w:rFonts w:cs="Times New Roman"/>
          <w:sz w:val="20"/>
          <w:szCs w:val="20"/>
        </w:rPr>
        <w:t xml:space="preserve">a). Mean germination under the </w:t>
      </w:r>
      <w:proofErr w:type="spellStart"/>
      <w:r w:rsidRPr="00FF7D6E">
        <w:rPr>
          <w:rFonts w:cs="Times New Roman"/>
          <w:sz w:val="20"/>
          <w:szCs w:val="20"/>
        </w:rPr>
        <w:t>bioprimed</w:t>
      </w:r>
      <w:proofErr w:type="spellEnd"/>
      <w:r w:rsidRPr="00FF7D6E">
        <w:rPr>
          <w:rFonts w:cs="Times New Roman"/>
          <w:sz w:val="20"/>
          <w:szCs w:val="20"/>
        </w:rPr>
        <w:t xml:space="preserve"> technology was 82.08 ± 1.58%, compared with 70.22 ± 1.48% under the farmers' practice — an increase of 16.9% that was highly significant (t = 16.19, p &lt; 0.01). The improvement was consistent across all ten fields, ranging from 12.8% to 23.7% (Table 2). This on-farm response </w:t>
      </w:r>
      <w:r w:rsidR="00347DE1" w:rsidRPr="00FF7D6E">
        <w:rPr>
          <w:rFonts w:cs="Times New Roman"/>
          <w:sz w:val="20"/>
          <w:szCs w:val="20"/>
        </w:rPr>
        <w:t>aligns</w:t>
      </w:r>
      <w:r w:rsidRPr="00FF7D6E">
        <w:rPr>
          <w:rFonts w:cs="Times New Roman"/>
          <w:sz w:val="20"/>
          <w:szCs w:val="20"/>
        </w:rPr>
        <w:t xml:space="preserve"> with the germination benefit reported for the same technology at the institute level and with the established capacity of chitosan-based biopriming to accelerate and synchronise germination through regulated moisture uptake and microbial stimulation (Mahdavi and Rahimi 2013; Mishra et al. 2026). The </w:t>
      </w:r>
      <w:r w:rsidR="00347DE1" w:rsidRPr="00FF7D6E">
        <w:rPr>
          <w:rFonts w:cs="Times New Roman"/>
          <w:sz w:val="20"/>
          <w:szCs w:val="20"/>
        </w:rPr>
        <w:t xml:space="preserve">consistent response across seven villages with differing soil and management conditions indicates that the technology's germination benefit </w:t>
      </w:r>
      <w:r w:rsidRPr="00FF7D6E">
        <w:rPr>
          <w:rFonts w:cs="Times New Roman"/>
          <w:sz w:val="20"/>
          <w:szCs w:val="20"/>
        </w:rPr>
        <w:t>is not confined to the controlled environment of the research station but is reproducible under the variable conditions of farmers' fields.</w:t>
      </w:r>
    </w:p>
    <w:p w14:paraId="1FCFE5E7" w14:textId="77777777" w:rsidR="00E24B48" w:rsidRPr="00FF7D6E" w:rsidRDefault="000E725D" w:rsidP="00FF7D6E">
      <w:pPr>
        <w:pStyle w:val="Heading2"/>
        <w:spacing w:before="160" w:after="100" w:line="276" w:lineRule="auto"/>
        <w:rPr>
          <w:color w:val="auto"/>
          <w:sz w:val="20"/>
          <w:szCs w:val="20"/>
        </w:rPr>
      </w:pPr>
      <w:r w:rsidRPr="00FF7D6E">
        <w:rPr>
          <w:b/>
          <w:bCs/>
          <w:color w:val="auto"/>
          <w:sz w:val="20"/>
          <w:szCs w:val="20"/>
        </w:rPr>
        <w:t>Seedling vigour</w:t>
      </w:r>
    </w:p>
    <w:p w14:paraId="05B3992D"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 xml:space="preserve">Seedling vigour of the </w:t>
      </w:r>
      <w:proofErr w:type="spellStart"/>
      <w:r w:rsidRPr="00FF7D6E">
        <w:rPr>
          <w:rFonts w:cs="Times New Roman"/>
          <w:sz w:val="20"/>
          <w:szCs w:val="20"/>
        </w:rPr>
        <w:t>bioprimed</w:t>
      </w:r>
      <w:proofErr w:type="spellEnd"/>
      <w:r w:rsidRPr="00FF7D6E">
        <w:rPr>
          <w:rFonts w:cs="Times New Roman"/>
          <w:sz w:val="20"/>
          <w:szCs w:val="20"/>
        </w:rPr>
        <w:t xml:space="preserve"> crop was characterised across the demonstrations, with a mean shoot length of 1.77 ± 0.42 cm and a mean root le</w:t>
      </w:r>
      <w:r w:rsidR="00E16E8A" w:rsidRPr="00FF7D6E">
        <w:rPr>
          <w:rFonts w:cs="Times New Roman"/>
          <w:sz w:val="20"/>
          <w:szCs w:val="20"/>
        </w:rPr>
        <w:t>ngth of 4.55 ± 0.64 cm (Figure 3</w:t>
      </w:r>
      <w:r w:rsidRPr="00FF7D6E">
        <w:rPr>
          <w:rFonts w:cs="Times New Roman"/>
          <w:sz w:val="20"/>
          <w:szCs w:val="20"/>
        </w:rPr>
        <w:t xml:space="preserve">). As no corresponding measurement was made in the farmers'-practice plots, these values describe the </w:t>
      </w:r>
      <w:proofErr w:type="spellStart"/>
      <w:r w:rsidRPr="00FF7D6E">
        <w:rPr>
          <w:rFonts w:cs="Times New Roman"/>
          <w:sz w:val="20"/>
          <w:szCs w:val="20"/>
        </w:rPr>
        <w:t>bioprimed</w:t>
      </w:r>
      <w:proofErr w:type="spellEnd"/>
      <w:r w:rsidRPr="00FF7D6E">
        <w:rPr>
          <w:rFonts w:cs="Times New Roman"/>
          <w:sz w:val="20"/>
          <w:szCs w:val="20"/>
        </w:rPr>
        <w:t xml:space="preserve"> crop only and are not a treatment comparison; they are reported to document seedling establishment under the technology and are broadly consistent with the seedling vigour improvements reported for the same biopriming combination at the research station (Mishra et al. 2026).</w:t>
      </w:r>
    </w:p>
    <w:p w14:paraId="5608070C" w14:textId="77777777" w:rsidR="00E24B48" w:rsidRPr="00FF7D6E" w:rsidRDefault="000E725D" w:rsidP="00FF7D6E">
      <w:pPr>
        <w:pStyle w:val="Heading2"/>
        <w:spacing w:before="160" w:after="100" w:line="276" w:lineRule="auto"/>
        <w:rPr>
          <w:color w:val="auto"/>
          <w:sz w:val="20"/>
          <w:szCs w:val="20"/>
        </w:rPr>
      </w:pPr>
      <w:r w:rsidRPr="00FF7D6E">
        <w:rPr>
          <w:b/>
          <w:bCs/>
          <w:color w:val="auto"/>
          <w:sz w:val="20"/>
          <w:szCs w:val="20"/>
        </w:rPr>
        <w:t>Seed yield</w:t>
      </w:r>
    </w:p>
    <w:p w14:paraId="0D033DF1"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The demonstrations produced a clear and consistent yi</w:t>
      </w:r>
      <w:r w:rsidR="00E16E8A" w:rsidRPr="00FF7D6E">
        <w:rPr>
          <w:rFonts w:cs="Times New Roman"/>
          <w:sz w:val="20"/>
          <w:szCs w:val="20"/>
        </w:rPr>
        <w:t>eld advantage (Table 1, Figure 2</w:t>
      </w:r>
      <w:r w:rsidRPr="00FF7D6E">
        <w:rPr>
          <w:rFonts w:cs="Times New Roman"/>
          <w:sz w:val="20"/>
          <w:szCs w:val="20"/>
        </w:rPr>
        <w:t xml:space="preserve"> </w:t>
      </w:r>
      <w:proofErr w:type="spellStart"/>
      <w:proofErr w:type="gramStart"/>
      <w:r w:rsidRPr="00FF7D6E">
        <w:rPr>
          <w:rFonts w:cs="Times New Roman"/>
          <w:sz w:val="20"/>
          <w:szCs w:val="20"/>
        </w:rPr>
        <w:t>b,c</w:t>
      </w:r>
      <w:proofErr w:type="spellEnd"/>
      <w:proofErr w:type="gramEnd"/>
      <w:r w:rsidRPr="00FF7D6E">
        <w:rPr>
          <w:rFonts w:cs="Times New Roman"/>
          <w:sz w:val="20"/>
          <w:szCs w:val="20"/>
        </w:rPr>
        <w:t xml:space="preserve">). Mean seed yield under the </w:t>
      </w:r>
      <w:proofErr w:type="spellStart"/>
      <w:r w:rsidRPr="00FF7D6E">
        <w:rPr>
          <w:rFonts w:cs="Times New Roman"/>
          <w:sz w:val="20"/>
          <w:szCs w:val="20"/>
        </w:rPr>
        <w:t>bioprimed</w:t>
      </w:r>
      <w:proofErr w:type="spellEnd"/>
      <w:r w:rsidRPr="00FF7D6E">
        <w:rPr>
          <w:rFonts w:cs="Times New Roman"/>
          <w:sz w:val="20"/>
          <w:szCs w:val="20"/>
        </w:rPr>
        <w:t xml:space="preserve"> technology was 516.0 ± 13.5 kg ha⁻¹ against 426.0 ± 10.5 kg ha⁻¹ under the farmers' practice, a gain of 21.1% that was highly significant (t = 15.28, p &lt; 0.01). Every demonstration recorded a higher yield under biopriming, with field-wise gains from 17.1% to 28.8% (Table 2), underlining the reliability of the technology across differing farm conditions. Notably, this on-farm advantage of 21.1% closely </w:t>
      </w:r>
      <w:r w:rsidR="00DD5822" w:rsidRPr="00FF7D6E">
        <w:rPr>
          <w:rFonts w:cs="Times New Roman"/>
          <w:sz w:val="20"/>
          <w:szCs w:val="20"/>
        </w:rPr>
        <w:t>matched the 20.8% advantage obtained for the same technology at the research station (Mishra et al. 2026), strongly corroborating</w:t>
      </w:r>
      <w:r w:rsidRPr="00FF7D6E">
        <w:rPr>
          <w:rFonts w:cs="Times New Roman"/>
          <w:sz w:val="20"/>
          <w:szCs w:val="20"/>
        </w:rPr>
        <w:t xml:space="preserve"> the transferability of the biopriming package from station to field. The yield benefit is consistent with reports that biopriming enhances nutrient mobilisation, hormone production and rhizosphere colonisation, thereby supporting vegetative </w:t>
      </w:r>
      <w:r w:rsidRPr="00FF7D6E">
        <w:rPr>
          <w:rFonts w:cs="Times New Roman"/>
          <w:sz w:val="20"/>
          <w:szCs w:val="20"/>
        </w:rPr>
        <w:t>growth and yield formation (</w:t>
      </w:r>
      <w:proofErr w:type="spellStart"/>
      <w:r w:rsidRPr="00FF7D6E">
        <w:rPr>
          <w:rFonts w:cs="Times New Roman"/>
          <w:sz w:val="20"/>
          <w:szCs w:val="20"/>
        </w:rPr>
        <w:t>Madhukeshwara</w:t>
      </w:r>
      <w:proofErr w:type="spellEnd"/>
      <w:r w:rsidRPr="00FF7D6E">
        <w:rPr>
          <w:rFonts w:cs="Times New Roman"/>
          <w:sz w:val="20"/>
          <w:szCs w:val="20"/>
        </w:rPr>
        <w:t xml:space="preserve"> and Sajjan 2017; Sarkar et al. 2021).</w:t>
      </w:r>
    </w:p>
    <w:p w14:paraId="506BED37"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Germination and seed yield were strongly and positively associated across the demonstrations (r = 0.99), indicating that the yield advantage was largely a downstream consequence of the improved and more uniform crop establishment achieved by biopriming, rather than an independent effect on reproductive growth.</w:t>
      </w:r>
    </w:p>
    <w:p w14:paraId="57782654" w14:textId="77777777" w:rsidR="00E24B48" w:rsidRPr="00FF7D6E" w:rsidRDefault="000E725D" w:rsidP="00FF7D6E">
      <w:pPr>
        <w:pStyle w:val="Heading2"/>
        <w:spacing w:before="160" w:after="100" w:line="276" w:lineRule="auto"/>
        <w:rPr>
          <w:color w:val="auto"/>
          <w:sz w:val="20"/>
          <w:szCs w:val="20"/>
        </w:rPr>
      </w:pPr>
      <w:r w:rsidRPr="00FF7D6E">
        <w:rPr>
          <w:b/>
          <w:bCs/>
          <w:color w:val="auto"/>
          <w:sz w:val="20"/>
          <w:szCs w:val="20"/>
        </w:rPr>
        <w:t>Gap analysis</w:t>
      </w:r>
    </w:p>
    <w:p w14:paraId="37634C11"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The extension gap of 90.0 kg ha⁻¹ (Table 3) represents the additional yield farmers can secure simply by adopting the biopriming technology in place of their existing practice, and points to a clear scope for wider dissemination. The technology gap was small at 12.3 kg ha⁻¹, and the technology index correspondingly low at 2.33%. A technology index of this magnitude indicates that the demonstrations realised almost the full yield potential of the technology under farmers' management, and that the package is well suited to on-farm conditions in the district with little loss between station potential and field performance.</w:t>
      </w:r>
      <w:r w:rsidR="0058755F" w:rsidRPr="00FF7D6E">
        <w:rPr>
          <w:rFonts w:cs="Times New Roman"/>
          <w:sz w:val="20"/>
          <w:szCs w:val="20"/>
        </w:rPr>
        <w:t xml:space="preserve"> It is noted that the technology gap and technology index depend on the assumed potential yield (528.3 kg ha⁻¹, taken from the station study). If a different recommended/potential yield is adopted for the variety, these two values will change accordingly.</w:t>
      </w:r>
    </w:p>
    <w:p w14:paraId="776A0310" w14:textId="77777777" w:rsidR="00E24B48" w:rsidRPr="00FF7D6E" w:rsidRDefault="000E725D" w:rsidP="00FF7D6E">
      <w:pPr>
        <w:pStyle w:val="Heading2"/>
        <w:spacing w:before="160" w:after="100" w:line="276" w:lineRule="auto"/>
        <w:rPr>
          <w:color w:val="auto"/>
          <w:sz w:val="20"/>
          <w:szCs w:val="20"/>
        </w:rPr>
      </w:pPr>
      <w:r w:rsidRPr="00FF7D6E">
        <w:rPr>
          <w:b/>
          <w:bCs/>
          <w:color w:val="auto"/>
          <w:sz w:val="20"/>
          <w:szCs w:val="20"/>
        </w:rPr>
        <w:t>Economic performance</w:t>
      </w:r>
    </w:p>
    <w:p w14:paraId="39046351"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 xml:space="preserve">The economic evaluation confirmed that the yield advantage of seed biopriming translated into a clear and consistent financial benefit for farmers (Table 4). The mean cost of cultivation was Rs 54,907 ha⁻¹ for the </w:t>
      </w:r>
      <w:proofErr w:type="spellStart"/>
      <w:r w:rsidRPr="00FF7D6E">
        <w:rPr>
          <w:rFonts w:cs="Times New Roman"/>
          <w:sz w:val="20"/>
          <w:szCs w:val="20"/>
        </w:rPr>
        <w:t>bioprimed</w:t>
      </w:r>
      <w:proofErr w:type="spellEnd"/>
      <w:r w:rsidRPr="00FF7D6E">
        <w:rPr>
          <w:rFonts w:cs="Times New Roman"/>
          <w:sz w:val="20"/>
          <w:szCs w:val="20"/>
        </w:rPr>
        <w:t xml:space="preserve"> treatment and Rs 54,007 ha⁻¹ for the farmers' practice, an additional outlay of only Rs 900 ha⁻¹ for the biopriming inputs — a marginal increase of less than 2% over the farmers' existing cost structure. Against this small additional cost, the mean gross return rose from Rs 119,283 ha⁻¹ under the farmers' practice to Rs 144,480 ha⁻¹ under biopriming, a gain of Rs 25,197 ha⁻¹ (21.1%), mirroring the yield increase reported above.</w:t>
      </w:r>
    </w:p>
    <w:p w14:paraId="7862E07B"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 xml:space="preserve">Consequently, the mean net return from the </w:t>
      </w:r>
      <w:proofErr w:type="spellStart"/>
      <w:r w:rsidRPr="00FF7D6E">
        <w:rPr>
          <w:rFonts w:cs="Times New Roman"/>
          <w:sz w:val="20"/>
          <w:szCs w:val="20"/>
        </w:rPr>
        <w:t>bioprimed</w:t>
      </w:r>
      <w:proofErr w:type="spellEnd"/>
      <w:r w:rsidRPr="00FF7D6E">
        <w:rPr>
          <w:rFonts w:cs="Times New Roman"/>
          <w:sz w:val="20"/>
          <w:szCs w:val="20"/>
        </w:rPr>
        <w:t xml:space="preserve"> technology was Rs 89,573 ha⁻¹, compared with Rs 65,276 ha⁻¹ from the farmers' practice — an additional net return of Rs 24,297 ha⁻¹. The benefit–cost ratio improved from 2.24 under the farmers' practice to 2.66 under biopriming, an improvement of 18.9%, and this advantage held across every demonstration, with the </w:t>
      </w:r>
      <w:proofErr w:type="spellStart"/>
      <w:r w:rsidRPr="00FF7D6E">
        <w:rPr>
          <w:rFonts w:cs="Times New Roman"/>
          <w:sz w:val="20"/>
          <w:szCs w:val="20"/>
        </w:rPr>
        <w:t>bioprimed</w:t>
      </w:r>
      <w:proofErr w:type="spellEnd"/>
      <w:r w:rsidRPr="00FF7D6E">
        <w:rPr>
          <w:rFonts w:cs="Times New Roman"/>
          <w:sz w:val="20"/>
          <w:szCs w:val="20"/>
        </w:rPr>
        <w:t xml:space="preserve"> B:C ratio ranging from 2.14 to 3.09 against 1.84 to 2.67 for the farmers' practice (Table 4). Expressed as a return on the biopriming investment specifically, the additional gross return of Rs 25,197 ha⁻¹ against an additional cost of Rs 900 ha⁻¹ represents </w:t>
      </w:r>
      <w:r w:rsidRPr="00FF7D6E">
        <w:rPr>
          <w:rFonts w:cs="Times New Roman"/>
          <w:sz w:val="20"/>
          <w:szCs w:val="20"/>
        </w:rPr>
        <w:lastRenderedPageBreak/>
        <w:t>a marginal return of approximately Rs 28 for every rupee invested in biopriming — an exceptionally favourable ratio that reflects the very low cost of the seed-treatment inputs relative to the value of the yield gain they generate.</w:t>
      </w:r>
    </w:p>
    <w:p w14:paraId="044AC885" w14:textId="77777777" w:rsidR="00E24B48" w:rsidRPr="00FF7D6E" w:rsidRDefault="000E725D" w:rsidP="00FF7D6E">
      <w:pPr>
        <w:spacing w:after="140" w:line="276" w:lineRule="auto"/>
        <w:jc w:val="both"/>
        <w:rPr>
          <w:rFonts w:cs="Times New Roman"/>
          <w:sz w:val="20"/>
          <w:szCs w:val="20"/>
        </w:rPr>
      </w:pPr>
      <w:r w:rsidRPr="00FF7D6E">
        <w:rPr>
          <w:rFonts w:cs="Times New Roman"/>
          <w:sz w:val="20"/>
          <w:szCs w:val="20"/>
        </w:rPr>
        <w:t xml:space="preserve">These results indicate that seed biopriming is not only agronomically effective but also economically attractive and low-risk for adoption. Because the additional investment required is small in absolute terms (Rs 900 ha⁻¹) relative to the overall cost of cumin cultivation, the </w:t>
      </w:r>
      <w:r w:rsidRPr="00FF7D6E">
        <w:rPr>
          <w:rFonts w:cs="Times New Roman"/>
          <w:sz w:val="20"/>
          <w:szCs w:val="20"/>
        </w:rPr>
        <w:t>technology is accessible even to small and marginal farmers with limited capital, and the consistency of the B:C improvement across all ten demonstrations — spanning seven villages with differing soil and management conditions — suggests that the economic benefit is robust rather than dependent on especially favourable individual sites. This combination of low cost, low risk and high marginal return is a strong basis for recommending the technology for wider extension in the district.</w:t>
      </w:r>
    </w:p>
    <w:p w14:paraId="39CF8333" w14:textId="77777777" w:rsidR="00FF7D6E" w:rsidRDefault="00FF7D6E">
      <w:pPr>
        <w:spacing w:before="160" w:after="60"/>
        <w:rPr>
          <w:rFonts w:cs="Times New Roman"/>
          <w:b/>
          <w:bCs/>
          <w:sz w:val="20"/>
          <w:szCs w:val="20"/>
        </w:rPr>
        <w:sectPr w:rsidR="00FF7D6E" w:rsidSect="00FF7D6E">
          <w:type w:val="continuous"/>
          <w:pgSz w:w="11906" w:h="16838"/>
          <w:pgMar w:top="1134" w:right="1134" w:bottom="1134" w:left="1134" w:header="708" w:footer="708" w:gutter="0"/>
          <w:cols w:num="2" w:space="720"/>
          <w:docGrid w:linePitch="360"/>
        </w:sectPr>
      </w:pPr>
    </w:p>
    <w:p w14:paraId="346B2AC3" w14:textId="77777777" w:rsidR="00FF7D6E" w:rsidRDefault="00FF7D6E">
      <w:pPr>
        <w:spacing w:before="160" w:after="60"/>
        <w:rPr>
          <w:rFonts w:cs="Times New Roman"/>
          <w:b/>
          <w:bCs/>
          <w:sz w:val="20"/>
          <w:szCs w:val="20"/>
        </w:rPr>
      </w:pPr>
    </w:p>
    <w:p w14:paraId="43FB5748" w14:textId="0EF3A770" w:rsidR="00E24B48" w:rsidRPr="000D1110" w:rsidRDefault="000E725D">
      <w:pPr>
        <w:spacing w:before="160" w:after="60"/>
        <w:rPr>
          <w:rFonts w:cs="Times New Roman"/>
          <w:i/>
          <w:iCs/>
          <w:sz w:val="20"/>
          <w:szCs w:val="20"/>
        </w:rPr>
      </w:pPr>
      <w:r w:rsidRPr="000D1110">
        <w:rPr>
          <w:rFonts w:cs="Times New Roman"/>
          <w:b/>
          <w:bCs/>
          <w:sz w:val="20"/>
          <w:szCs w:val="20"/>
        </w:rPr>
        <w:t>Table 1. Effect of seed biopriming on germination and seed yield of cumin under front-line demonstrations (n = 10).</w:t>
      </w:r>
      <w:r w:rsidR="0058755F" w:rsidRPr="000D1110">
        <w:rPr>
          <w:rFonts w:cs="Times New Roman"/>
          <w:b/>
          <w:bCs/>
          <w:sz w:val="20"/>
          <w:szCs w:val="20"/>
        </w:rPr>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675"/>
        <w:gridCol w:w="1900"/>
        <w:gridCol w:w="1400"/>
        <w:gridCol w:w="1000"/>
        <w:gridCol w:w="1400"/>
      </w:tblGrid>
      <w:tr w:rsidR="00F37B4D" w:rsidRPr="000D1110" w14:paraId="133EE893" w14:textId="77777777" w:rsidTr="00FF7D6E">
        <w:tc>
          <w:tcPr>
            <w:tcW w:w="1985" w:type="dxa"/>
            <w:tcBorders>
              <w:top w:val="single" w:sz="4" w:space="0" w:color="auto"/>
              <w:bottom w:val="single" w:sz="4" w:space="0" w:color="auto"/>
            </w:tcBorders>
          </w:tcPr>
          <w:p w14:paraId="4A93D094" w14:textId="77777777" w:rsidR="00E24B48" w:rsidRPr="000D1110" w:rsidRDefault="000E725D">
            <w:pPr>
              <w:jc w:val="center"/>
              <w:rPr>
                <w:rFonts w:cs="Times New Roman"/>
                <w:sz w:val="20"/>
                <w:szCs w:val="20"/>
              </w:rPr>
            </w:pPr>
            <w:r w:rsidRPr="000D1110">
              <w:rPr>
                <w:rFonts w:cs="Times New Roman"/>
                <w:b/>
                <w:bCs/>
                <w:sz w:val="20"/>
                <w:szCs w:val="20"/>
              </w:rPr>
              <w:t>Parameter</w:t>
            </w:r>
          </w:p>
        </w:tc>
        <w:tc>
          <w:tcPr>
            <w:tcW w:w="1675" w:type="dxa"/>
            <w:tcBorders>
              <w:top w:val="single" w:sz="4" w:space="0" w:color="auto"/>
              <w:bottom w:val="single" w:sz="4" w:space="0" w:color="auto"/>
            </w:tcBorders>
          </w:tcPr>
          <w:p w14:paraId="23B5A911" w14:textId="77777777" w:rsidR="00E24B48" w:rsidRPr="000D1110" w:rsidRDefault="000E725D">
            <w:pPr>
              <w:jc w:val="center"/>
              <w:rPr>
                <w:rFonts w:cs="Times New Roman"/>
                <w:sz w:val="20"/>
                <w:szCs w:val="20"/>
              </w:rPr>
            </w:pPr>
            <w:proofErr w:type="spellStart"/>
            <w:r w:rsidRPr="000D1110">
              <w:rPr>
                <w:rFonts w:cs="Times New Roman"/>
                <w:b/>
                <w:bCs/>
                <w:sz w:val="20"/>
                <w:szCs w:val="20"/>
              </w:rPr>
              <w:t>Bioprimed</w:t>
            </w:r>
            <w:proofErr w:type="spellEnd"/>
            <w:r w:rsidRPr="000D1110">
              <w:rPr>
                <w:rFonts w:cs="Times New Roman"/>
                <w:b/>
                <w:bCs/>
                <w:sz w:val="20"/>
                <w:szCs w:val="20"/>
              </w:rPr>
              <w:t xml:space="preserve"> (Mean ± SE)</w:t>
            </w:r>
          </w:p>
        </w:tc>
        <w:tc>
          <w:tcPr>
            <w:tcW w:w="1900" w:type="dxa"/>
            <w:tcBorders>
              <w:top w:val="single" w:sz="4" w:space="0" w:color="auto"/>
              <w:bottom w:val="single" w:sz="4" w:space="0" w:color="auto"/>
            </w:tcBorders>
          </w:tcPr>
          <w:p w14:paraId="0B23A8DA" w14:textId="77777777" w:rsidR="00E24B48" w:rsidRPr="000D1110" w:rsidRDefault="000E725D">
            <w:pPr>
              <w:jc w:val="center"/>
              <w:rPr>
                <w:rFonts w:cs="Times New Roman"/>
                <w:sz w:val="20"/>
                <w:szCs w:val="20"/>
              </w:rPr>
            </w:pPr>
            <w:r w:rsidRPr="000D1110">
              <w:rPr>
                <w:rFonts w:cs="Times New Roman"/>
                <w:b/>
                <w:bCs/>
                <w:sz w:val="20"/>
                <w:szCs w:val="20"/>
              </w:rPr>
              <w:t>Farmers' practice (Mean ± SE)</w:t>
            </w:r>
          </w:p>
        </w:tc>
        <w:tc>
          <w:tcPr>
            <w:tcW w:w="1400" w:type="dxa"/>
            <w:tcBorders>
              <w:top w:val="single" w:sz="4" w:space="0" w:color="auto"/>
              <w:bottom w:val="single" w:sz="4" w:space="0" w:color="auto"/>
            </w:tcBorders>
          </w:tcPr>
          <w:p w14:paraId="72116518" w14:textId="77777777" w:rsidR="00E24B48" w:rsidRPr="000D1110" w:rsidRDefault="000E725D">
            <w:pPr>
              <w:jc w:val="center"/>
              <w:rPr>
                <w:rFonts w:cs="Times New Roman"/>
                <w:sz w:val="20"/>
                <w:szCs w:val="20"/>
              </w:rPr>
            </w:pPr>
            <w:r w:rsidRPr="000D1110">
              <w:rPr>
                <w:rFonts w:cs="Times New Roman"/>
                <w:b/>
                <w:bCs/>
                <w:sz w:val="20"/>
                <w:szCs w:val="20"/>
              </w:rPr>
              <w:t>Increase (%)</w:t>
            </w:r>
          </w:p>
        </w:tc>
        <w:tc>
          <w:tcPr>
            <w:tcW w:w="1000" w:type="dxa"/>
            <w:tcBorders>
              <w:top w:val="single" w:sz="4" w:space="0" w:color="auto"/>
              <w:bottom w:val="single" w:sz="4" w:space="0" w:color="auto"/>
            </w:tcBorders>
          </w:tcPr>
          <w:p w14:paraId="206048E0" w14:textId="77777777" w:rsidR="00E24B48" w:rsidRPr="000D1110" w:rsidRDefault="000E725D">
            <w:pPr>
              <w:jc w:val="center"/>
              <w:rPr>
                <w:rFonts w:cs="Times New Roman"/>
                <w:sz w:val="20"/>
                <w:szCs w:val="20"/>
              </w:rPr>
            </w:pPr>
            <w:r w:rsidRPr="000D1110">
              <w:rPr>
                <w:rFonts w:cs="Times New Roman"/>
                <w:b/>
                <w:bCs/>
                <w:sz w:val="20"/>
                <w:szCs w:val="20"/>
              </w:rPr>
              <w:t>t value</w:t>
            </w:r>
          </w:p>
        </w:tc>
        <w:tc>
          <w:tcPr>
            <w:tcW w:w="1400" w:type="dxa"/>
            <w:tcBorders>
              <w:top w:val="single" w:sz="4" w:space="0" w:color="auto"/>
              <w:bottom w:val="single" w:sz="4" w:space="0" w:color="auto"/>
            </w:tcBorders>
          </w:tcPr>
          <w:p w14:paraId="28D8764B" w14:textId="77777777" w:rsidR="00E24B48" w:rsidRPr="000D1110" w:rsidRDefault="000E725D">
            <w:pPr>
              <w:jc w:val="center"/>
              <w:rPr>
                <w:rFonts w:cs="Times New Roman"/>
                <w:sz w:val="20"/>
                <w:szCs w:val="20"/>
              </w:rPr>
            </w:pPr>
            <w:r w:rsidRPr="000D1110">
              <w:rPr>
                <w:rFonts w:cs="Times New Roman"/>
                <w:b/>
                <w:bCs/>
                <w:sz w:val="20"/>
                <w:szCs w:val="20"/>
              </w:rPr>
              <w:t>p value</w:t>
            </w:r>
          </w:p>
        </w:tc>
      </w:tr>
      <w:tr w:rsidR="00F37B4D" w:rsidRPr="000D1110" w14:paraId="02C3F2CB" w14:textId="77777777" w:rsidTr="00FF7D6E">
        <w:tc>
          <w:tcPr>
            <w:tcW w:w="1985" w:type="dxa"/>
            <w:tcBorders>
              <w:top w:val="single" w:sz="4" w:space="0" w:color="auto"/>
            </w:tcBorders>
          </w:tcPr>
          <w:p w14:paraId="6F6D1442" w14:textId="77777777" w:rsidR="00E24B48" w:rsidRPr="000D1110" w:rsidRDefault="000E725D" w:rsidP="00FF7D6E">
            <w:pPr>
              <w:spacing w:line="360" w:lineRule="auto"/>
              <w:rPr>
                <w:rFonts w:cs="Times New Roman"/>
                <w:sz w:val="20"/>
                <w:szCs w:val="20"/>
              </w:rPr>
            </w:pPr>
            <w:r w:rsidRPr="000D1110">
              <w:rPr>
                <w:rFonts w:cs="Times New Roman"/>
                <w:sz w:val="20"/>
                <w:szCs w:val="20"/>
              </w:rPr>
              <w:t>Germination (%)</w:t>
            </w:r>
          </w:p>
        </w:tc>
        <w:tc>
          <w:tcPr>
            <w:tcW w:w="1675" w:type="dxa"/>
            <w:tcBorders>
              <w:top w:val="single" w:sz="4" w:space="0" w:color="auto"/>
            </w:tcBorders>
          </w:tcPr>
          <w:p w14:paraId="46AF2568"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82.08 ± 1.58</w:t>
            </w:r>
          </w:p>
        </w:tc>
        <w:tc>
          <w:tcPr>
            <w:tcW w:w="1900" w:type="dxa"/>
            <w:tcBorders>
              <w:top w:val="single" w:sz="4" w:space="0" w:color="auto"/>
            </w:tcBorders>
          </w:tcPr>
          <w:p w14:paraId="483AE351"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70.22 ± 1.48</w:t>
            </w:r>
          </w:p>
        </w:tc>
        <w:tc>
          <w:tcPr>
            <w:tcW w:w="1400" w:type="dxa"/>
            <w:tcBorders>
              <w:top w:val="single" w:sz="4" w:space="0" w:color="auto"/>
            </w:tcBorders>
          </w:tcPr>
          <w:p w14:paraId="162F80C8"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16.9</w:t>
            </w:r>
          </w:p>
        </w:tc>
        <w:tc>
          <w:tcPr>
            <w:tcW w:w="1000" w:type="dxa"/>
            <w:tcBorders>
              <w:top w:val="single" w:sz="4" w:space="0" w:color="auto"/>
            </w:tcBorders>
          </w:tcPr>
          <w:p w14:paraId="376C30C7"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16.19</w:t>
            </w:r>
          </w:p>
        </w:tc>
        <w:tc>
          <w:tcPr>
            <w:tcW w:w="1400" w:type="dxa"/>
            <w:tcBorders>
              <w:top w:val="single" w:sz="4" w:space="0" w:color="auto"/>
            </w:tcBorders>
          </w:tcPr>
          <w:p w14:paraId="4C981E01"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&lt; 0.01</w:t>
            </w:r>
          </w:p>
        </w:tc>
      </w:tr>
      <w:tr w:rsidR="00F37B4D" w:rsidRPr="000D1110" w14:paraId="2B37DD09" w14:textId="77777777" w:rsidTr="00FF7D6E">
        <w:tc>
          <w:tcPr>
            <w:tcW w:w="1985" w:type="dxa"/>
            <w:tcBorders>
              <w:bottom w:val="single" w:sz="4" w:space="0" w:color="auto"/>
            </w:tcBorders>
          </w:tcPr>
          <w:p w14:paraId="324614D6" w14:textId="77777777" w:rsidR="00E24B48" w:rsidRPr="000D1110" w:rsidRDefault="000E725D" w:rsidP="00FF7D6E">
            <w:pPr>
              <w:spacing w:line="360" w:lineRule="auto"/>
              <w:rPr>
                <w:rFonts w:cs="Times New Roman"/>
                <w:sz w:val="20"/>
                <w:szCs w:val="20"/>
              </w:rPr>
            </w:pPr>
            <w:r w:rsidRPr="000D1110">
              <w:rPr>
                <w:rFonts w:cs="Times New Roman"/>
                <w:sz w:val="20"/>
                <w:szCs w:val="20"/>
              </w:rPr>
              <w:t>Seed yield (kg ha⁻¹)</w:t>
            </w:r>
          </w:p>
        </w:tc>
        <w:tc>
          <w:tcPr>
            <w:tcW w:w="1675" w:type="dxa"/>
            <w:tcBorders>
              <w:bottom w:val="single" w:sz="4" w:space="0" w:color="auto"/>
            </w:tcBorders>
          </w:tcPr>
          <w:p w14:paraId="459A2D56"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516.00 ± 13.45</w:t>
            </w:r>
          </w:p>
        </w:tc>
        <w:tc>
          <w:tcPr>
            <w:tcW w:w="1900" w:type="dxa"/>
            <w:tcBorders>
              <w:bottom w:val="single" w:sz="4" w:space="0" w:color="auto"/>
            </w:tcBorders>
          </w:tcPr>
          <w:p w14:paraId="46CA13AF"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426.01 ± 10.47</w:t>
            </w:r>
          </w:p>
        </w:tc>
        <w:tc>
          <w:tcPr>
            <w:tcW w:w="1400" w:type="dxa"/>
            <w:tcBorders>
              <w:bottom w:val="single" w:sz="4" w:space="0" w:color="auto"/>
            </w:tcBorders>
          </w:tcPr>
          <w:p w14:paraId="5161F970"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21.1</w:t>
            </w:r>
          </w:p>
        </w:tc>
        <w:tc>
          <w:tcPr>
            <w:tcW w:w="1000" w:type="dxa"/>
            <w:tcBorders>
              <w:bottom w:val="single" w:sz="4" w:space="0" w:color="auto"/>
            </w:tcBorders>
          </w:tcPr>
          <w:p w14:paraId="36AB27DD"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15.28</w:t>
            </w:r>
          </w:p>
        </w:tc>
        <w:tc>
          <w:tcPr>
            <w:tcW w:w="1400" w:type="dxa"/>
            <w:tcBorders>
              <w:bottom w:val="single" w:sz="4" w:space="0" w:color="auto"/>
            </w:tcBorders>
          </w:tcPr>
          <w:p w14:paraId="5F250B85" w14:textId="77777777" w:rsidR="00E24B48" w:rsidRPr="000D1110" w:rsidRDefault="000E725D" w:rsidP="00FF7D6E">
            <w:pPr>
              <w:spacing w:line="360" w:lineRule="auto"/>
              <w:jc w:val="center"/>
              <w:rPr>
                <w:rFonts w:cs="Times New Roman"/>
                <w:sz w:val="20"/>
                <w:szCs w:val="20"/>
              </w:rPr>
            </w:pPr>
            <w:r w:rsidRPr="000D1110">
              <w:rPr>
                <w:rFonts w:cs="Times New Roman"/>
                <w:sz w:val="20"/>
                <w:szCs w:val="20"/>
              </w:rPr>
              <w:t>&lt; 0.01</w:t>
            </w:r>
          </w:p>
        </w:tc>
      </w:tr>
    </w:tbl>
    <w:p w14:paraId="19277571" w14:textId="77777777" w:rsidR="00E24B48" w:rsidRPr="000D1110" w:rsidRDefault="00E24B48">
      <w:pPr>
        <w:spacing w:before="60" w:after="200"/>
        <w:rPr>
          <w:rFonts w:cs="Times New Roman"/>
          <w:sz w:val="20"/>
          <w:szCs w:val="20"/>
        </w:rPr>
      </w:pPr>
    </w:p>
    <w:p w14:paraId="19D13B5B" w14:textId="77777777" w:rsidR="00E24B48" w:rsidRPr="000D1110" w:rsidRDefault="000E725D">
      <w:pPr>
        <w:spacing w:before="80"/>
        <w:jc w:val="center"/>
        <w:rPr>
          <w:rFonts w:cs="Times New Roman"/>
          <w:sz w:val="20"/>
          <w:szCs w:val="20"/>
        </w:rPr>
      </w:pPr>
      <w:r w:rsidRPr="000D1110">
        <w:rPr>
          <w:rFonts w:cs="Times New Roman"/>
          <w:noProof/>
          <w:sz w:val="20"/>
          <w:szCs w:val="20"/>
        </w:rPr>
        <w:drawing>
          <wp:inline distT="0" distB="0" distL="0" distR="0" wp14:anchorId="0AEC9701" wp14:editId="3169B810">
            <wp:extent cx="5715000" cy="2914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15000" cy="2914650"/>
                    </a:xfrm>
                    <a:prstGeom prst="rect">
                      <a:avLst/>
                    </a:prstGeom>
                  </pic:spPr>
                </pic:pic>
              </a:graphicData>
            </a:graphic>
          </wp:inline>
        </w:drawing>
      </w:r>
    </w:p>
    <w:p w14:paraId="0ADEDA98" w14:textId="77777777" w:rsidR="00E24B48" w:rsidRPr="000D1110" w:rsidRDefault="000E725D" w:rsidP="00FF7D6E">
      <w:pPr>
        <w:spacing w:before="60"/>
        <w:jc w:val="both"/>
        <w:rPr>
          <w:rFonts w:cs="Times New Roman"/>
          <w:sz w:val="20"/>
          <w:szCs w:val="20"/>
        </w:rPr>
      </w:pPr>
      <w:r w:rsidRPr="00FF7D6E">
        <w:rPr>
          <w:rFonts w:cs="Times New Roman"/>
          <w:b/>
          <w:bCs/>
          <w:i/>
          <w:iCs/>
          <w:sz w:val="20"/>
          <w:szCs w:val="20"/>
        </w:rPr>
        <w:t xml:space="preserve">Figure </w:t>
      </w:r>
      <w:r w:rsidR="00E16E8A" w:rsidRPr="00FF7D6E">
        <w:rPr>
          <w:rFonts w:cs="Times New Roman"/>
          <w:b/>
          <w:bCs/>
          <w:i/>
          <w:iCs/>
          <w:sz w:val="20"/>
          <w:szCs w:val="20"/>
        </w:rPr>
        <w:t>2</w:t>
      </w:r>
      <w:r w:rsidRPr="00FF7D6E">
        <w:rPr>
          <w:rFonts w:cs="Times New Roman"/>
          <w:b/>
          <w:bCs/>
          <w:i/>
          <w:iCs/>
          <w:sz w:val="20"/>
          <w:szCs w:val="20"/>
        </w:rPr>
        <w:t>.</w:t>
      </w:r>
      <w:r w:rsidRPr="000D1110">
        <w:rPr>
          <w:rFonts w:cs="Times New Roman"/>
          <w:i/>
          <w:iCs/>
          <w:sz w:val="20"/>
          <w:szCs w:val="20"/>
        </w:rPr>
        <w:t xml:space="preserve"> </w:t>
      </w:r>
      <w:r w:rsidRPr="00FF7D6E">
        <w:rPr>
          <w:rFonts w:cs="Times New Roman"/>
          <w:sz w:val="20"/>
          <w:szCs w:val="20"/>
        </w:rPr>
        <w:t xml:space="preserve">Germination (a) and seed yield (b) under the </w:t>
      </w:r>
      <w:proofErr w:type="spellStart"/>
      <w:r w:rsidRPr="00FF7D6E">
        <w:rPr>
          <w:rFonts w:cs="Times New Roman"/>
          <w:sz w:val="20"/>
          <w:szCs w:val="20"/>
        </w:rPr>
        <w:t>bioprimed</w:t>
      </w:r>
      <w:proofErr w:type="spellEnd"/>
      <w:r w:rsidRPr="00FF7D6E">
        <w:rPr>
          <w:rFonts w:cs="Times New Roman"/>
          <w:sz w:val="20"/>
          <w:szCs w:val="20"/>
        </w:rPr>
        <w:t xml:space="preserve"> technology versus farmers' practice, and field-wise seed yield (c). Bars = mean; whiskers = standard error; ** p &lt; 0.01.</w:t>
      </w:r>
      <w:r w:rsidR="0058755F" w:rsidRPr="00FF7D6E">
        <w:rPr>
          <w:rFonts w:cs="Times New Roman"/>
          <w:sz w:val="20"/>
          <w:szCs w:val="20"/>
        </w:rPr>
        <w:t xml:space="preserve"> BP = </w:t>
      </w:r>
      <w:proofErr w:type="spellStart"/>
      <w:r w:rsidR="0058755F" w:rsidRPr="00FF7D6E">
        <w:rPr>
          <w:rFonts w:cs="Times New Roman"/>
          <w:sz w:val="20"/>
          <w:szCs w:val="20"/>
        </w:rPr>
        <w:t>bioprimed</w:t>
      </w:r>
      <w:proofErr w:type="spellEnd"/>
      <w:r w:rsidR="0058755F" w:rsidRPr="00FF7D6E">
        <w:rPr>
          <w:rFonts w:cs="Times New Roman"/>
          <w:sz w:val="20"/>
          <w:szCs w:val="20"/>
        </w:rPr>
        <w:t xml:space="preserve"> technology; FP = farmers' practice (non-</w:t>
      </w:r>
      <w:proofErr w:type="spellStart"/>
      <w:r w:rsidR="0058755F" w:rsidRPr="00FF7D6E">
        <w:rPr>
          <w:rFonts w:cs="Times New Roman"/>
          <w:sz w:val="20"/>
          <w:szCs w:val="20"/>
        </w:rPr>
        <w:t>bioprimed</w:t>
      </w:r>
      <w:proofErr w:type="spellEnd"/>
      <w:r w:rsidR="0058755F" w:rsidRPr="00FF7D6E">
        <w:rPr>
          <w:rFonts w:cs="Times New Roman"/>
          <w:sz w:val="20"/>
          <w:szCs w:val="20"/>
        </w:rPr>
        <w:t>).</w:t>
      </w:r>
    </w:p>
    <w:p w14:paraId="2274A61A" w14:textId="77777777" w:rsidR="00E24B48" w:rsidRPr="000D1110" w:rsidRDefault="000E725D">
      <w:pPr>
        <w:spacing w:before="160" w:after="60"/>
        <w:rPr>
          <w:rFonts w:cs="Times New Roman"/>
          <w:sz w:val="20"/>
          <w:szCs w:val="20"/>
        </w:rPr>
      </w:pPr>
      <w:r w:rsidRPr="000D1110">
        <w:rPr>
          <w:rFonts w:cs="Times New Roman"/>
          <w:b/>
          <w:bCs/>
          <w:sz w:val="20"/>
          <w:szCs w:val="20"/>
        </w:rPr>
        <w:t>Table 2. Field-wise germination and seed yield with percentage increase over the farmers' practice.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560"/>
        <w:gridCol w:w="1180"/>
        <w:gridCol w:w="1180"/>
        <w:gridCol w:w="1180"/>
        <w:gridCol w:w="1180"/>
        <w:gridCol w:w="1180"/>
        <w:gridCol w:w="1180"/>
      </w:tblGrid>
      <w:tr w:rsidR="00F37B4D" w:rsidRPr="000D1110" w14:paraId="4AB310D0" w14:textId="77777777" w:rsidTr="00FF7D6E">
        <w:tc>
          <w:tcPr>
            <w:tcW w:w="720" w:type="dxa"/>
            <w:tcBorders>
              <w:top w:val="single" w:sz="4" w:space="0" w:color="auto"/>
              <w:bottom w:val="single" w:sz="4" w:space="0" w:color="auto"/>
            </w:tcBorders>
          </w:tcPr>
          <w:p w14:paraId="701505B7" w14:textId="77777777" w:rsidR="00E24B48" w:rsidRPr="000D1110" w:rsidRDefault="000E725D">
            <w:pPr>
              <w:jc w:val="center"/>
              <w:rPr>
                <w:rFonts w:cs="Times New Roman"/>
                <w:sz w:val="20"/>
                <w:szCs w:val="20"/>
              </w:rPr>
            </w:pPr>
            <w:r w:rsidRPr="000D1110">
              <w:rPr>
                <w:rFonts w:cs="Times New Roman"/>
                <w:b/>
                <w:bCs/>
                <w:sz w:val="20"/>
                <w:szCs w:val="20"/>
              </w:rPr>
              <w:t>Field</w:t>
            </w:r>
          </w:p>
        </w:tc>
        <w:tc>
          <w:tcPr>
            <w:tcW w:w="1560" w:type="dxa"/>
            <w:tcBorders>
              <w:top w:val="single" w:sz="4" w:space="0" w:color="auto"/>
              <w:bottom w:val="single" w:sz="4" w:space="0" w:color="auto"/>
            </w:tcBorders>
          </w:tcPr>
          <w:p w14:paraId="71892840" w14:textId="77777777" w:rsidR="00E24B48" w:rsidRPr="000D1110" w:rsidRDefault="000E725D">
            <w:pPr>
              <w:jc w:val="center"/>
              <w:rPr>
                <w:rFonts w:cs="Times New Roman"/>
                <w:sz w:val="20"/>
                <w:szCs w:val="20"/>
              </w:rPr>
            </w:pPr>
            <w:r w:rsidRPr="000D1110">
              <w:rPr>
                <w:rFonts w:cs="Times New Roman"/>
                <w:b/>
                <w:bCs/>
                <w:sz w:val="20"/>
                <w:szCs w:val="20"/>
              </w:rPr>
              <w:t>Village</w:t>
            </w:r>
          </w:p>
        </w:tc>
        <w:tc>
          <w:tcPr>
            <w:tcW w:w="1180" w:type="dxa"/>
            <w:tcBorders>
              <w:top w:val="single" w:sz="4" w:space="0" w:color="auto"/>
              <w:bottom w:val="single" w:sz="4" w:space="0" w:color="auto"/>
            </w:tcBorders>
          </w:tcPr>
          <w:p w14:paraId="35DA194F" w14:textId="77777777" w:rsidR="00E24B48" w:rsidRPr="000D1110" w:rsidRDefault="000E725D">
            <w:pPr>
              <w:jc w:val="center"/>
              <w:rPr>
                <w:rFonts w:cs="Times New Roman"/>
                <w:sz w:val="20"/>
                <w:szCs w:val="20"/>
              </w:rPr>
            </w:pPr>
            <w:r w:rsidRPr="000D1110">
              <w:rPr>
                <w:rFonts w:cs="Times New Roman"/>
                <w:b/>
                <w:bCs/>
                <w:sz w:val="20"/>
                <w:szCs w:val="20"/>
              </w:rPr>
              <w:t>Germ. BP (%)</w:t>
            </w:r>
          </w:p>
        </w:tc>
        <w:tc>
          <w:tcPr>
            <w:tcW w:w="1180" w:type="dxa"/>
            <w:tcBorders>
              <w:top w:val="single" w:sz="4" w:space="0" w:color="auto"/>
              <w:bottom w:val="single" w:sz="4" w:space="0" w:color="auto"/>
            </w:tcBorders>
          </w:tcPr>
          <w:p w14:paraId="0B09C17F" w14:textId="77777777" w:rsidR="00E24B48" w:rsidRPr="000D1110" w:rsidRDefault="000E725D">
            <w:pPr>
              <w:jc w:val="center"/>
              <w:rPr>
                <w:rFonts w:cs="Times New Roman"/>
                <w:sz w:val="20"/>
                <w:szCs w:val="20"/>
              </w:rPr>
            </w:pPr>
            <w:r w:rsidRPr="000D1110">
              <w:rPr>
                <w:rFonts w:cs="Times New Roman"/>
                <w:b/>
                <w:bCs/>
                <w:sz w:val="20"/>
                <w:szCs w:val="20"/>
              </w:rPr>
              <w:t>Germ. FP (%)</w:t>
            </w:r>
          </w:p>
        </w:tc>
        <w:tc>
          <w:tcPr>
            <w:tcW w:w="1180" w:type="dxa"/>
            <w:tcBorders>
              <w:top w:val="single" w:sz="4" w:space="0" w:color="auto"/>
              <w:bottom w:val="single" w:sz="4" w:space="0" w:color="auto"/>
            </w:tcBorders>
          </w:tcPr>
          <w:p w14:paraId="1050D7CB" w14:textId="77777777" w:rsidR="00E24B48" w:rsidRPr="000D1110" w:rsidRDefault="000E725D">
            <w:pPr>
              <w:jc w:val="center"/>
              <w:rPr>
                <w:rFonts w:cs="Times New Roman"/>
                <w:sz w:val="20"/>
                <w:szCs w:val="20"/>
              </w:rPr>
            </w:pPr>
            <w:r w:rsidRPr="000D1110">
              <w:rPr>
                <w:rFonts w:cs="Times New Roman"/>
                <w:b/>
                <w:bCs/>
                <w:sz w:val="20"/>
                <w:szCs w:val="20"/>
              </w:rPr>
              <w:t>Germ. incr. (%)</w:t>
            </w:r>
          </w:p>
        </w:tc>
        <w:tc>
          <w:tcPr>
            <w:tcW w:w="1180" w:type="dxa"/>
            <w:tcBorders>
              <w:top w:val="single" w:sz="4" w:space="0" w:color="auto"/>
              <w:bottom w:val="single" w:sz="4" w:space="0" w:color="auto"/>
            </w:tcBorders>
          </w:tcPr>
          <w:p w14:paraId="08733222" w14:textId="77777777" w:rsidR="00E24B48" w:rsidRPr="000D1110" w:rsidRDefault="000E725D">
            <w:pPr>
              <w:jc w:val="center"/>
              <w:rPr>
                <w:rFonts w:cs="Times New Roman"/>
                <w:sz w:val="20"/>
                <w:szCs w:val="20"/>
              </w:rPr>
            </w:pPr>
            <w:r w:rsidRPr="000D1110">
              <w:rPr>
                <w:rFonts w:cs="Times New Roman"/>
                <w:b/>
                <w:bCs/>
                <w:sz w:val="20"/>
                <w:szCs w:val="20"/>
              </w:rPr>
              <w:t>Yield BP</w:t>
            </w:r>
          </w:p>
        </w:tc>
        <w:tc>
          <w:tcPr>
            <w:tcW w:w="1180" w:type="dxa"/>
            <w:tcBorders>
              <w:top w:val="single" w:sz="4" w:space="0" w:color="auto"/>
              <w:bottom w:val="single" w:sz="4" w:space="0" w:color="auto"/>
            </w:tcBorders>
          </w:tcPr>
          <w:p w14:paraId="4656FC59" w14:textId="77777777" w:rsidR="00E24B48" w:rsidRPr="000D1110" w:rsidRDefault="000E725D">
            <w:pPr>
              <w:jc w:val="center"/>
              <w:rPr>
                <w:rFonts w:cs="Times New Roman"/>
                <w:sz w:val="20"/>
                <w:szCs w:val="20"/>
              </w:rPr>
            </w:pPr>
            <w:r w:rsidRPr="000D1110">
              <w:rPr>
                <w:rFonts w:cs="Times New Roman"/>
                <w:b/>
                <w:bCs/>
                <w:sz w:val="20"/>
                <w:szCs w:val="20"/>
              </w:rPr>
              <w:t>Yield FP</w:t>
            </w:r>
          </w:p>
        </w:tc>
        <w:tc>
          <w:tcPr>
            <w:tcW w:w="1180" w:type="dxa"/>
            <w:tcBorders>
              <w:top w:val="single" w:sz="4" w:space="0" w:color="auto"/>
              <w:bottom w:val="single" w:sz="4" w:space="0" w:color="auto"/>
            </w:tcBorders>
          </w:tcPr>
          <w:p w14:paraId="121BAC70" w14:textId="77777777" w:rsidR="00E24B48" w:rsidRPr="000D1110" w:rsidRDefault="000E725D">
            <w:pPr>
              <w:jc w:val="center"/>
              <w:rPr>
                <w:rFonts w:cs="Times New Roman"/>
                <w:sz w:val="20"/>
                <w:szCs w:val="20"/>
              </w:rPr>
            </w:pPr>
            <w:r w:rsidRPr="000D1110">
              <w:rPr>
                <w:rFonts w:cs="Times New Roman"/>
                <w:b/>
                <w:bCs/>
                <w:sz w:val="20"/>
                <w:szCs w:val="20"/>
              </w:rPr>
              <w:t>Yield incr. (%)</w:t>
            </w:r>
          </w:p>
        </w:tc>
      </w:tr>
      <w:tr w:rsidR="00F37B4D" w:rsidRPr="000D1110" w14:paraId="23A5198B" w14:textId="77777777" w:rsidTr="00FF7D6E">
        <w:tc>
          <w:tcPr>
            <w:tcW w:w="720" w:type="dxa"/>
            <w:tcBorders>
              <w:top w:val="single" w:sz="4" w:space="0" w:color="auto"/>
            </w:tcBorders>
          </w:tcPr>
          <w:p w14:paraId="5298EA61" w14:textId="77777777" w:rsidR="00E24B48" w:rsidRPr="000D1110" w:rsidRDefault="000E725D">
            <w:pPr>
              <w:jc w:val="center"/>
              <w:rPr>
                <w:rFonts w:cs="Times New Roman"/>
                <w:sz w:val="20"/>
                <w:szCs w:val="20"/>
              </w:rPr>
            </w:pPr>
            <w:r w:rsidRPr="000D1110">
              <w:rPr>
                <w:rFonts w:cs="Times New Roman"/>
                <w:sz w:val="20"/>
                <w:szCs w:val="20"/>
              </w:rPr>
              <w:t>1</w:t>
            </w:r>
          </w:p>
        </w:tc>
        <w:tc>
          <w:tcPr>
            <w:tcW w:w="1560" w:type="dxa"/>
            <w:tcBorders>
              <w:top w:val="single" w:sz="4" w:space="0" w:color="auto"/>
            </w:tcBorders>
          </w:tcPr>
          <w:p w14:paraId="4F647DE1" w14:textId="77777777" w:rsidR="00E24B48" w:rsidRPr="000D1110" w:rsidRDefault="000E725D">
            <w:pPr>
              <w:rPr>
                <w:rFonts w:cs="Times New Roman"/>
                <w:sz w:val="20"/>
                <w:szCs w:val="20"/>
              </w:rPr>
            </w:pPr>
            <w:proofErr w:type="spellStart"/>
            <w:r w:rsidRPr="000D1110">
              <w:rPr>
                <w:rFonts w:cs="Times New Roman"/>
                <w:sz w:val="20"/>
                <w:szCs w:val="20"/>
              </w:rPr>
              <w:t>Kesarpura</w:t>
            </w:r>
            <w:proofErr w:type="spellEnd"/>
          </w:p>
        </w:tc>
        <w:tc>
          <w:tcPr>
            <w:tcW w:w="1180" w:type="dxa"/>
            <w:tcBorders>
              <w:top w:val="single" w:sz="4" w:space="0" w:color="auto"/>
            </w:tcBorders>
          </w:tcPr>
          <w:p w14:paraId="5D3DF721" w14:textId="77777777" w:rsidR="00E24B48" w:rsidRPr="000D1110" w:rsidRDefault="000E725D">
            <w:pPr>
              <w:jc w:val="center"/>
              <w:rPr>
                <w:rFonts w:cs="Times New Roman"/>
                <w:sz w:val="20"/>
                <w:szCs w:val="20"/>
              </w:rPr>
            </w:pPr>
            <w:r w:rsidRPr="000D1110">
              <w:rPr>
                <w:rFonts w:cs="Times New Roman"/>
                <w:sz w:val="20"/>
                <w:szCs w:val="20"/>
              </w:rPr>
              <w:t>83.1</w:t>
            </w:r>
          </w:p>
        </w:tc>
        <w:tc>
          <w:tcPr>
            <w:tcW w:w="1180" w:type="dxa"/>
            <w:tcBorders>
              <w:top w:val="single" w:sz="4" w:space="0" w:color="auto"/>
            </w:tcBorders>
          </w:tcPr>
          <w:p w14:paraId="2D3E9763" w14:textId="77777777" w:rsidR="00E24B48" w:rsidRPr="000D1110" w:rsidRDefault="000E725D">
            <w:pPr>
              <w:jc w:val="center"/>
              <w:rPr>
                <w:rFonts w:cs="Times New Roman"/>
                <w:sz w:val="20"/>
                <w:szCs w:val="20"/>
              </w:rPr>
            </w:pPr>
            <w:r w:rsidRPr="000D1110">
              <w:rPr>
                <w:rFonts w:cs="Times New Roman"/>
                <w:sz w:val="20"/>
                <w:szCs w:val="20"/>
              </w:rPr>
              <w:t>73.5</w:t>
            </w:r>
          </w:p>
        </w:tc>
        <w:tc>
          <w:tcPr>
            <w:tcW w:w="1180" w:type="dxa"/>
            <w:tcBorders>
              <w:top w:val="single" w:sz="4" w:space="0" w:color="auto"/>
            </w:tcBorders>
          </w:tcPr>
          <w:p w14:paraId="5542881B" w14:textId="77777777" w:rsidR="00E24B48" w:rsidRPr="000D1110" w:rsidRDefault="000E725D">
            <w:pPr>
              <w:jc w:val="center"/>
              <w:rPr>
                <w:rFonts w:cs="Times New Roman"/>
                <w:sz w:val="20"/>
                <w:szCs w:val="20"/>
              </w:rPr>
            </w:pPr>
            <w:r w:rsidRPr="000D1110">
              <w:rPr>
                <w:rFonts w:cs="Times New Roman"/>
                <w:sz w:val="20"/>
                <w:szCs w:val="20"/>
              </w:rPr>
              <w:t>13.1</w:t>
            </w:r>
          </w:p>
        </w:tc>
        <w:tc>
          <w:tcPr>
            <w:tcW w:w="1180" w:type="dxa"/>
            <w:tcBorders>
              <w:top w:val="single" w:sz="4" w:space="0" w:color="auto"/>
            </w:tcBorders>
          </w:tcPr>
          <w:p w14:paraId="746C5729" w14:textId="77777777" w:rsidR="00E24B48" w:rsidRPr="000D1110" w:rsidRDefault="000E725D">
            <w:pPr>
              <w:jc w:val="center"/>
              <w:rPr>
                <w:rFonts w:cs="Times New Roman"/>
                <w:sz w:val="20"/>
                <w:szCs w:val="20"/>
              </w:rPr>
            </w:pPr>
            <w:r w:rsidRPr="000D1110">
              <w:rPr>
                <w:rFonts w:cs="Times New Roman"/>
                <w:sz w:val="20"/>
                <w:szCs w:val="20"/>
              </w:rPr>
              <w:t>520.5</w:t>
            </w:r>
          </w:p>
        </w:tc>
        <w:tc>
          <w:tcPr>
            <w:tcW w:w="1180" w:type="dxa"/>
            <w:tcBorders>
              <w:top w:val="single" w:sz="4" w:space="0" w:color="auto"/>
            </w:tcBorders>
          </w:tcPr>
          <w:p w14:paraId="7B58BA8D" w14:textId="77777777" w:rsidR="00E24B48" w:rsidRPr="000D1110" w:rsidRDefault="000E725D">
            <w:pPr>
              <w:jc w:val="center"/>
              <w:rPr>
                <w:rFonts w:cs="Times New Roman"/>
                <w:sz w:val="20"/>
                <w:szCs w:val="20"/>
              </w:rPr>
            </w:pPr>
            <w:r w:rsidRPr="000D1110">
              <w:rPr>
                <w:rFonts w:cs="Times New Roman"/>
                <w:sz w:val="20"/>
                <w:szCs w:val="20"/>
              </w:rPr>
              <w:t>410.0</w:t>
            </w:r>
          </w:p>
        </w:tc>
        <w:tc>
          <w:tcPr>
            <w:tcW w:w="1180" w:type="dxa"/>
            <w:tcBorders>
              <w:top w:val="single" w:sz="4" w:space="0" w:color="auto"/>
            </w:tcBorders>
          </w:tcPr>
          <w:p w14:paraId="15F99A67" w14:textId="77777777" w:rsidR="00E24B48" w:rsidRPr="000D1110" w:rsidRDefault="000E725D">
            <w:pPr>
              <w:jc w:val="center"/>
              <w:rPr>
                <w:rFonts w:cs="Times New Roman"/>
                <w:sz w:val="20"/>
                <w:szCs w:val="20"/>
              </w:rPr>
            </w:pPr>
            <w:r w:rsidRPr="000D1110">
              <w:rPr>
                <w:rFonts w:cs="Times New Roman"/>
                <w:sz w:val="20"/>
                <w:szCs w:val="20"/>
              </w:rPr>
              <w:t>27.0</w:t>
            </w:r>
          </w:p>
        </w:tc>
      </w:tr>
      <w:tr w:rsidR="00F37B4D" w:rsidRPr="000D1110" w14:paraId="5706F5AC" w14:textId="77777777" w:rsidTr="00FF7D6E">
        <w:tc>
          <w:tcPr>
            <w:tcW w:w="720" w:type="dxa"/>
          </w:tcPr>
          <w:p w14:paraId="0FD19ED9" w14:textId="77777777" w:rsidR="00E24B48" w:rsidRPr="000D1110" w:rsidRDefault="000E725D">
            <w:pPr>
              <w:jc w:val="center"/>
              <w:rPr>
                <w:rFonts w:cs="Times New Roman"/>
                <w:sz w:val="20"/>
                <w:szCs w:val="20"/>
              </w:rPr>
            </w:pPr>
            <w:r w:rsidRPr="000D1110">
              <w:rPr>
                <w:rFonts w:cs="Times New Roman"/>
                <w:sz w:val="20"/>
                <w:szCs w:val="20"/>
              </w:rPr>
              <w:t>2</w:t>
            </w:r>
          </w:p>
        </w:tc>
        <w:tc>
          <w:tcPr>
            <w:tcW w:w="1560" w:type="dxa"/>
          </w:tcPr>
          <w:p w14:paraId="77C7AAE5" w14:textId="77777777" w:rsidR="00E24B48" w:rsidRPr="000D1110" w:rsidRDefault="000E725D">
            <w:pPr>
              <w:rPr>
                <w:rFonts w:cs="Times New Roman"/>
                <w:sz w:val="20"/>
                <w:szCs w:val="20"/>
              </w:rPr>
            </w:pPr>
            <w:proofErr w:type="spellStart"/>
            <w:r w:rsidRPr="000D1110">
              <w:rPr>
                <w:rFonts w:cs="Times New Roman"/>
                <w:sz w:val="20"/>
                <w:szCs w:val="20"/>
              </w:rPr>
              <w:t>Kesarpura</w:t>
            </w:r>
            <w:proofErr w:type="spellEnd"/>
          </w:p>
        </w:tc>
        <w:tc>
          <w:tcPr>
            <w:tcW w:w="1180" w:type="dxa"/>
          </w:tcPr>
          <w:p w14:paraId="41F3F8A5" w14:textId="77777777" w:rsidR="00E24B48" w:rsidRPr="000D1110" w:rsidRDefault="000E725D">
            <w:pPr>
              <w:jc w:val="center"/>
              <w:rPr>
                <w:rFonts w:cs="Times New Roman"/>
                <w:sz w:val="20"/>
                <w:szCs w:val="20"/>
              </w:rPr>
            </w:pPr>
            <w:r w:rsidRPr="000D1110">
              <w:rPr>
                <w:rFonts w:cs="Times New Roman"/>
                <w:sz w:val="20"/>
                <w:szCs w:val="20"/>
              </w:rPr>
              <w:t>81.0</w:t>
            </w:r>
          </w:p>
        </w:tc>
        <w:tc>
          <w:tcPr>
            <w:tcW w:w="1180" w:type="dxa"/>
          </w:tcPr>
          <w:p w14:paraId="4796A9AF" w14:textId="77777777" w:rsidR="00E24B48" w:rsidRPr="000D1110" w:rsidRDefault="000E725D">
            <w:pPr>
              <w:jc w:val="center"/>
              <w:rPr>
                <w:rFonts w:cs="Times New Roman"/>
                <w:sz w:val="20"/>
                <w:szCs w:val="20"/>
              </w:rPr>
            </w:pPr>
            <w:r w:rsidRPr="000D1110">
              <w:rPr>
                <w:rFonts w:cs="Times New Roman"/>
                <w:sz w:val="20"/>
                <w:szCs w:val="20"/>
              </w:rPr>
              <w:t>71.8</w:t>
            </w:r>
          </w:p>
        </w:tc>
        <w:tc>
          <w:tcPr>
            <w:tcW w:w="1180" w:type="dxa"/>
          </w:tcPr>
          <w:p w14:paraId="79F86CF2" w14:textId="77777777" w:rsidR="00E24B48" w:rsidRPr="000D1110" w:rsidRDefault="000E725D">
            <w:pPr>
              <w:jc w:val="center"/>
              <w:rPr>
                <w:rFonts w:cs="Times New Roman"/>
                <w:sz w:val="20"/>
                <w:szCs w:val="20"/>
              </w:rPr>
            </w:pPr>
            <w:r w:rsidRPr="000D1110">
              <w:rPr>
                <w:rFonts w:cs="Times New Roman"/>
                <w:sz w:val="20"/>
                <w:szCs w:val="20"/>
              </w:rPr>
              <w:t>12.8</w:t>
            </w:r>
          </w:p>
        </w:tc>
        <w:tc>
          <w:tcPr>
            <w:tcW w:w="1180" w:type="dxa"/>
          </w:tcPr>
          <w:p w14:paraId="4A787FF7" w14:textId="77777777" w:rsidR="00E24B48" w:rsidRPr="000D1110" w:rsidRDefault="000E725D">
            <w:pPr>
              <w:jc w:val="center"/>
              <w:rPr>
                <w:rFonts w:cs="Times New Roman"/>
                <w:sz w:val="20"/>
                <w:szCs w:val="20"/>
              </w:rPr>
            </w:pPr>
            <w:r w:rsidRPr="000D1110">
              <w:rPr>
                <w:rFonts w:cs="Times New Roman"/>
                <w:sz w:val="20"/>
                <w:szCs w:val="20"/>
              </w:rPr>
              <w:t>499.3</w:t>
            </w:r>
          </w:p>
        </w:tc>
        <w:tc>
          <w:tcPr>
            <w:tcW w:w="1180" w:type="dxa"/>
          </w:tcPr>
          <w:p w14:paraId="0BD210E8" w14:textId="77777777" w:rsidR="00E24B48" w:rsidRPr="000D1110" w:rsidRDefault="000E725D">
            <w:pPr>
              <w:jc w:val="center"/>
              <w:rPr>
                <w:rFonts w:cs="Times New Roman"/>
                <w:sz w:val="20"/>
                <w:szCs w:val="20"/>
              </w:rPr>
            </w:pPr>
            <w:r w:rsidRPr="000D1110">
              <w:rPr>
                <w:rFonts w:cs="Times New Roman"/>
                <w:sz w:val="20"/>
                <w:szCs w:val="20"/>
              </w:rPr>
              <w:t>401.4</w:t>
            </w:r>
          </w:p>
        </w:tc>
        <w:tc>
          <w:tcPr>
            <w:tcW w:w="1180" w:type="dxa"/>
          </w:tcPr>
          <w:p w14:paraId="14DF5685" w14:textId="77777777" w:rsidR="00E24B48" w:rsidRPr="000D1110" w:rsidRDefault="000E725D">
            <w:pPr>
              <w:jc w:val="center"/>
              <w:rPr>
                <w:rFonts w:cs="Times New Roman"/>
                <w:sz w:val="20"/>
                <w:szCs w:val="20"/>
              </w:rPr>
            </w:pPr>
            <w:r w:rsidRPr="000D1110">
              <w:rPr>
                <w:rFonts w:cs="Times New Roman"/>
                <w:sz w:val="20"/>
                <w:szCs w:val="20"/>
              </w:rPr>
              <w:t>24.4</w:t>
            </w:r>
          </w:p>
        </w:tc>
      </w:tr>
      <w:tr w:rsidR="00F37B4D" w:rsidRPr="000D1110" w14:paraId="51085D9E" w14:textId="77777777" w:rsidTr="00FF7D6E">
        <w:tc>
          <w:tcPr>
            <w:tcW w:w="720" w:type="dxa"/>
          </w:tcPr>
          <w:p w14:paraId="410B9AA8" w14:textId="77777777" w:rsidR="00E24B48" w:rsidRPr="000D1110" w:rsidRDefault="000E725D">
            <w:pPr>
              <w:jc w:val="center"/>
              <w:rPr>
                <w:rFonts w:cs="Times New Roman"/>
                <w:sz w:val="20"/>
                <w:szCs w:val="20"/>
              </w:rPr>
            </w:pPr>
            <w:r w:rsidRPr="000D1110">
              <w:rPr>
                <w:rFonts w:cs="Times New Roman"/>
                <w:sz w:val="20"/>
                <w:szCs w:val="20"/>
              </w:rPr>
              <w:t>3</w:t>
            </w:r>
          </w:p>
        </w:tc>
        <w:tc>
          <w:tcPr>
            <w:tcW w:w="1560" w:type="dxa"/>
          </w:tcPr>
          <w:p w14:paraId="7538EA55" w14:textId="77777777" w:rsidR="00E24B48" w:rsidRPr="000D1110" w:rsidRDefault="000E725D">
            <w:pPr>
              <w:rPr>
                <w:rFonts w:cs="Times New Roman"/>
                <w:sz w:val="20"/>
                <w:szCs w:val="20"/>
              </w:rPr>
            </w:pPr>
            <w:proofErr w:type="spellStart"/>
            <w:r w:rsidRPr="000D1110">
              <w:rPr>
                <w:rFonts w:cs="Times New Roman"/>
                <w:sz w:val="20"/>
                <w:szCs w:val="20"/>
              </w:rPr>
              <w:t>Budhwara</w:t>
            </w:r>
            <w:proofErr w:type="spellEnd"/>
          </w:p>
        </w:tc>
        <w:tc>
          <w:tcPr>
            <w:tcW w:w="1180" w:type="dxa"/>
          </w:tcPr>
          <w:p w14:paraId="2382ADC6" w14:textId="77777777" w:rsidR="00E24B48" w:rsidRPr="000D1110" w:rsidRDefault="000E725D">
            <w:pPr>
              <w:jc w:val="center"/>
              <w:rPr>
                <w:rFonts w:cs="Times New Roman"/>
                <w:sz w:val="20"/>
                <w:szCs w:val="20"/>
              </w:rPr>
            </w:pPr>
            <w:r w:rsidRPr="000D1110">
              <w:rPr>
                <w:rFonts w:cs="Times New Roman"/>
                <w:sz w:val="20"/>
                <w:szCs w:val="20"/>
              </w:rPr>
              <w:t>78.4</w:t>
            </w:r>
          </w:p>
        </w:tc>
        <w:tc>
          <w:tcPr>
            <w:tcW w:w="1180" w:type="dxa"/>
          </w:tcPr>
          <w:p w14:paraId="6751582C" w14:textId="77777777" w:rsidR="00E24B48" w:rsidRPr="000D1110" w:rsidRDefault="000E725D">
            <w:pPr>
              <w:jc w:val="center"/>
              <w:rPr>
                <w:rFonts w:cs="Times New Roman"/>
                <w:sz w:val="20"/>
                <w:szCs w:val="20"/>
              </w:rPr>
            </w:pPr>
            <w:r w:rsidRPr="000D1110">
              <w:rPr>
                <w:rFonts w:cs="Times New Roman"/>
                <w:sz w:val="20"/>
                <w:szCs w:val="20"/>
              </w:rPr>
              <w:t>67.3</w:t>
            </w:r>
          </w:p>
        </w:tc>
        <w:tc>
          <w:tcPr>
            <w:tcW w:w="1180" w:type="dxa"/>
          </w:tcPr>
          <w:p w14:paraId="36B0889F" w14:textId="77777777" w:rsidR="00E24B48" w:rsidRPr="000D1110" w:rsidRDefault="000E725D">
            <w:pPr>
              <w:jc w:val="center"/>
              <w:rPr>
                <w:rFonts w:cs="Times New Roman"/>
                <w:sz w:val="20"/>
                <w:szCs w:val="20"/>
              </w:rPr>
            </w:pPr>
            <w:r w:rsidRPr="000D1110">
              <w:rPr>
                <w:rFonts w:cs="Times New Roman"/>
                <w:sz w:val="20"/>
                <w:szCs w:val="20"/>
              </w:rPr>
              <w:t>16.5</w:t>
            </w:r>
          </w:p>
        </w:tc>
        <w:tc>
          <w:tcPr>
            <w:tcW w:w="1180" w:type="dxa"/>
          </w:tcPr>
          <w:p w14:paraId="2D76002C" w14:textId="77777777" w:rsidR="00E24B48" w:rsidRPr="000D1110" w:rsidRDefault="000E725D">
            <w:pPr>
              <w:jc w:val="center"/>
              <w:rPr>
                <w:rFonts w:cs="Times New Roman"/>
                <w:sz w:val="20"/>
                <w:szCs w:val="20"/>
              </w:rPr>
            </w:pPr>
            <w:r w:rsidRPr="000D1110">
              <w:rPr>
                <w:rFonts w:cs="Times New Roman"/>
                <w:sz w:val="20"/>
                <w:szCs w:val="20"/>
              </w:rPr>
              <w:t>474.9</w:t>
            </w:r>
          </w:p>
        </w:tc>
        <w:tc>
          <w:tcPr>
            <w:tcW w:w="1180" w:type="dxa"/>
          </w:tcPr>
          <w:p w14:paraId="22F16B9B" w14:textId="77777777" w:rsidR="00E24B48" w:rsidRPr="000D1110" w:rsidRDefault="000E725D">
            <w:pPr>
              <w:jc w:val="center"/>
              <w:rPr>
                <w:rFonts w:cs="Times New Roman"/>
                <w:sz w:val="20"/>
                <w:szCs w:val="20"/>
              </w:rPr>
            </w:pPr>
            <w:r w:rsidRPr="000D1110">
              <w:rPr>
                <w:rFonts w:cs="Times New Roman"/>
                <w:sz w:val="20"/>
                <w:szCs w:val="20"/>
              </w:rPr>
              <w:t>396.1</w:t>
            </w:r>
          </w:p>
        </w:tc>
        <w:tc>
          <w:tcPr>
            <w:tcW w:w="1180" w:type="dxa"/>
          </w:tcPr>
          <w:p w14:paraId="22B9E80F" w14:textId="77777777" w:rsidR="00E24B48" w:rsidRPr="000D1110" w:rsidRDefault="000E725D">
            <w:pPr>
              <w:jc w:val="center"/>
              <w:rPr>
                <w:rFonts w:cs="Times New Roman"/>
                <w:sz w:val="20"/>
                <w:szCs w:val="20"/>
              </w:rPr>
            </w:pPr>
            <w:r w:rsidRPr="000D1110">
              <w:rPr>
                <w:rFonts w:cs="Times New Roman"/>
                <w:sz w:val="20"/>
                <w:szCs w:val="20"/>
              </w:rPr>
              <w:t>19.9</w:t>
            </w:r>
          </w:p>
        </w:tc>
      </w:tr>
      <w:tr w:rsidR="00F37B4D" w:rsidRPr="000D1110" w14:paraId="08D75141" w14:textId="77777777" w:rsidTr="00FF7D6E">
        <w:tc>
          <w:tcPr>
            <w:tcW w:w="720" w:type="dxa"/>
          </w:tcPr>
          <w:p w14:paraId="48FC4BE4" w14:textId="77777777" w:rsidR="00E24B48" w:rsidRPr="000D1110" w:rsidRDefault="000E725D">
            <w:pPr>
              <w:jc w:val="center"/>
              <w:rPr>
                <w:rFonts w:cs="Times New Roman"/>
                <w:sz w:val="20"/>
                <w:szCs w:val="20"/>
              </w:rPr>
            </w:pPr>
            <w:r w:rsidRPr="000D1110">
              <w:rPr>
                <w:rFonts w:cs="Times New Roman"/>
                <w:sz w:val="20"/>
                <w:szCs w:val="20"/>
              </w:rPr>
              <w:t>4</w:t>
            </w:r>
          </w:p>
        </w:tc>
        <w:tc>
          <w:tcPr>
            <w:tcW w:w="1560" w:type="dxa"/>
          </w:tcPr>
          <w:p w14:paraId="11F84D56" w14:textId="77777777" w:rsidR="00E24B48" w:rsidRPr="000D1110" w:rsidRDefault="000E725D">
            <w:pPr>
              <w:rPr>
                <w:rFonts w:cs="Times New Roman"/>
                <w:sz w:val="20"/>
                <w:szCs w:val="20"/>
              </w:rPr>
            </w:pPr>
            <w:proofErr w:type="spellStart"/>
            <w:r w:rsidRPr="000D1110">
              <w:rPr>
                <w:rFonts w:cs="Times New Roman"/>
                <w:sz w:val="20"/>
                <w:szCs w:val="20"/>
              </w:rPr>
              <w:t>Budhwara</w:t>
            </w:r>
            <w:proofErr w:type="spellEnd"/>
          </w:p>
        </w:tc>
        <w:tc>
          <w:tcPr>
            <w:tcW w:w="1180" w:type="dxa"/>
          </w:tcPr>
          <w:p w14:paraId="7DBB981B" w14:textId="77777777" w:rsidR="00E24B48" w:rsidRPr="000D1110" w:rsidRDefault="000E725D">
            <w:pPr>
              <w:jc w:val="center"/>
              <w:rPr>
                <w:rFonts w:cs="Times New Roman"/>
                <w:sz w:val="20"/>
                <w:szCs w:val="20"/>
              </w:rPr>
            </w:pPr>
            <w:r w:rsidRPr="000D1110">
              <w:rPr>
                <w:rFonts w:cs="Times New Roman"/>
                <w:sz w:val="20"/>
                <w:szCs w:val="20"/>
              </w:rPr>
              <w:t>84.6</w:t>
            </w:r>
          </w:p>
        </w:tc>
        <w:tc>
          <w:tcPr>
            <w:tcW w:w="1180" w:type="dxa"/>
          </w:tcPr>
          <w:p w14:paraId="20C74909" w14:textId="77777777" w:rsidR="00E24B48" w:rsidRPr="000D1110" w:rsidRDefault="000E725D">
            <w:pPr>
              <w:jc w:val="center"/>
              <w:rPr>
                <w:rFonts w:cs="Times New Roman"/>
                <w:sz w:val="20"/>
                <w:szCs w:val="20"/>
              </w:rPr>
            </w:pPr>
            <w:r w:rsidRPr="000D1110">
              <w:rPr>
                <w:rFonts w:cs="Times New Roman"/>
                <w:sz w:val="20"/>
                <w:szCs w:val="20"/>
              </w:rPr>
              <w:t>69.7</w:t>
            </w:r>
          </w:p>
        </w:tc>
        <w:tc>
          <w:tcPr>
            <w:tcW w:w="1180" w:type="dxa"/>
          </w:tcPr>
          <w:p w14:paraId="18499040" w14:textId="77777777" w:rsidR="00E24B48" w:rsidRPr="000D1110" w:rsidRDefault="000E725D">
            <w:pPr>
              <w:jc w:val="center"/>
              <w:rPr>
                <w:rFonts w:cs="Times New Roman"/>
                <w:sz w:val="20"/>
                <w:szCs w:val="20"/>
              </w:rPr>
            </w:pPr>
            <w:r w:rsidRPr="000D1110">
              <w:rPr>
                <w:rFonts w:cs="Times New Roman"/>
                <w:sz w:val="20"/>
                <w:szCs w:val="20"/>
              </w:rPr>
              <w:t>21.4</w:t>
            </w:r>
          </w:p>
        </w:tc>
        <w:tc>
          <w:tcPr>
            <w:tcW w:w="1180" w:type="dxa"/>
          </w:tcPr>
          <w:p w14:paraId="592FA0A5" w14:textId="77777777" w:rsidR="00E24B48" w:rsidRPr="000D1110" w:rsidRDefault="000E725D">
            <w:pPr>
              <w:jc w:val="center"/>
              <w:rPr>
                <w:rFonts w:cs="Times New Roman"/>
                <w:sz w:val="20"/>
                <w:szCs w:val="20"/>
              </w:rPr>
            </w:pPr>
            <w:r w:rsidRPr="000D1110">
              <w:rPr>
                <w:rFonts w:cs="Times New Roman"/>
                <w:sz w:val="20"/>
                <w:szCs w:val="20"/>
              </w:rPr>
              <w:t>540.3</w:t>
            </w:r>
          </w:p>
        </w:tc>
        <w:tc>
          <w:tcPr>
            <w:tcW w:w="1180" w:type="dxa"/>
          </w:tcPr>
          <w:p w14:paraId="1332B907" w14:textId="77777777" w:rsidR="00E24B48" w:rsidRPr="000D1110" w:rsidRDefault="000E725D">
            <w:pPr>
              <w:jc w:val="center"/>
              <w:rPr>
                <w:rFonts w:cs="Times New Roman"/>
                <w:sz w:val="20"/>
                <w:szCs w:val="20"/>
              </w:rPr>
            </w:pPr>
            <w:r w:rsidRPr="000D1110">
              <w:rPr>
                <w:rFonts w:cs="Times New Roman"/>
                <w:sz w:val="20"/>
                <w:szCs w:val="20"/>
              </w:rPr>
              <w:t>448.2</w:t>
            </w:r>
          </w:p>
        </w:tc>
        <w:tc>
          <w:tcPr>
            <w:tcW w:w="1180" w:type="dxa"/>
          </w:tcPr>
          <w:p w14:paraId="1BF10847" w14:textId="77777777" w:rsidR="00E24B48" w:rsidRPr="000D1110" w:rsidRDefault="000E725D">
            <w:pPr>
              <w:jc w:val="center"/>
              <w:rPr>
                <w:rFonts w:cs="Times New Roman"/>
                <w:sz w:val="20"/>
                <w:szCs w:val="20"/>
              </w:rPr>
            </w:pPr>
            <w:r w:rsidRPr="000D1110">
              <w:rPr>
                <w:rFonts w:cs="Times New Roman"/>
                <w:sz w:val="20"/>
                <w:szCs w:val="20"/>
              </w:rPr>
              <w:t>20.5</w:t>
            </w:r>
          </w:p>
        </w:tc>
      </w:tr>
      <w:tr w:rsidR="00F37B4D" w:rsidRPr="000D1110" w14:paraId="738FE377" w14:textId="77777777" w:rsidTr="00FF7D6E">
        <w:tc>
          <w:tcPr>
            <w:tcW w:w="720" w:type="dxa"/>
          </w:tcPr>
          <w:p w14:paraId="4754ECB3" w14:textId="77777777" w:rsidR="00E24B48" w:rsidRPr="000D1110" w:rsidRDefault="000E725D">
            <w:pPr>
              <w:jc w:val="center"/>
              <w:rPr>
                <w:rFonts w:cs="Times New Roman"/>
                <w:sz w:val="20"/>
                <w:szCs w:val="20"/>
              </w:rPr>
            </w:pPr>
            <w:r w:rsidRPr="000D1110">
              <w:rPr>
                <w:rFonts w:cs="Times New Roman"/>
                <w:sz w:val="20"/>
                <w:szCs w:val="20"/>
              </w:rPr>
              <w:t>5</w:t>
            </w:r>
          </w:p>
        </w:tc>
        <w:tc>
          <w:tcPr>
            <w:tcW w:w="1560" w:type="dxa"/>
          </w:tcPr>
          <w:p w14:paraId="200970D0" w14:textId="77777777" w:rsidR="00E24B48" w:rsidRPr="000D1110" w:rsidRDefault="000E725D">
            <w:pPr>
              <w:rPr>
                <w:rFonts w:cs="Times New Roman"/>
                <w:sz w:val="20"/>
                <w:szCs w:val="20"/>
              </w:rPr>
            </w:pPr>
            <w:proofErr w:type="spellStart"/>
            <w:r w:rsidRPr="000D1110">
              <w:rPr>
                <w:rFonts w:cs="Times New Roman"/>
                <w:sz w:val="20"/>
                <w:szCs w:val="20"/>
              </w:rPr>
              <w:t>Brikchiyawas</w:t>
            </w:r>
            <w:proofErr w:type="spellEnd"/>
          </w:p>
        </w:tc>
        <w:tc>
          <w:tcPr>
            <w:tcW w:w="1180" w:type="dxa"/>
          </w:tcPr>
          <w:p w14:paraId="2539909D" w14:textId="77777777" w:rsidR="00E24B48" w:rsidRPr="000D1110" w:rsidRDefault="000E725D">
            <w:pPr>
              <w:jc w:val="center"/>
              <w:rPr>
                <w:rFonts w:cs="Times New Roman"/>
                <w:sz w:val="20"/>
                <w:szCs w:val="20"/>
              </w:rPr>
            </w:pPr>
            <w:r w:rsidRPr="000D1110">
              <w:rPr>
                <w:rFonts w:cs="Times New Roman"/>
                <w:sz w:val="20"/>
                <w:szCs w:val="20"/>
              </w:rPr>
              <w:t>81.5</w:t>
            </w:r>
          </w:p>
        </w:tc>
        <w:tc>
          <w:tcPr>
            <w:tcW w:w="1180" w:type="dxa"/>
          </w:tcPr>
          <w:p w14:paraId="2C6DA197" w14:textId="77777777" w:rsidR="00E24B48" w:rsidRPr="000D1110" w:rsidRDefault="000E725D">
            <w:pPr>
              <w:jc w:val="center"/>
              <w:rPr>
                <w:rFonts w:cs="Times New Roman"/>
                <w:sz w:val="20"/>
                <w:szCs w:val="20"/>
              </w:rPr>
            </w:pPr>
            <w:r w:rsidRPr="000D1110">
              <w:rPr>
                <w:rFonts w:cs="Times New Roman"/>
                <w:sz w:val="20"/>
                <w:szCs w:val="20"/>
              </w:rPr>
              <w:t>68.9</w:t>
            </w:r>
          </w:p>
        </w:tc>
        <w:tc>
          <w:tcPr>
            <w:tcW w:w="1180" w:type="dxa"/>
          </w:tcPr>
          <w:p w14:paraId="04DCED6F" w14:textId="77777777" w:rsidR="00E24B48" w:rsidRPr="000D1110" w:rsidRDefault="000E725D">
            <w:pPr>
              <w:jc w:val="center"/>
              <w:rPr>
                <w:rFonts w:cs="Times New Roman"/>
                <w:sz w:val="20"/>
                <w:szCs w:val="20"/>
              </w:rPr>
            </w:pPr>
            <w:r w:rsidRPr="000D1110">
              <w:rPr>
                <w:rFonts w:cs="Times New Roman"/>
                <w:sz w:val="20"/>
                <w:szCs w:val="20"/>
              </w:rPr>
              <w:t>18.3</w:t>
            </w:r>
          </w:p>
        </w:tc>
        <w:tc>
          <w:tcPr>
            <w:tcW w:w="1180" w:type="dxa"/>
          </w:tcPr>
          <w:p w14:paraId="2A8D6B0E" w14:textId="77777777" w:rsidR="00E24B48" w:rsidRPr="000D1110" w:rsidRDefault="000E725D">
            <w:pPr>
              <w:jc w:val="center"/>
              <w:rPr>
                <w:rFonts w:cs="Times New Roman"/>
                <w:sz w:val="20"/>
                <w:szCs w:val="20"/>
              </w:rPr>
            </w:pPr>
            <w:r w:rsidRPr="000D1110">
              <w:rPr>
                <w:rFonts w:cs="Times New Roman"/>
                <w:sz w:val="20"/>
                <w:szCs w:val="20"/>
              </w:rPr>
              <w:t>513.5</w:t>
            </w:r>
          </w:p>
        </w:tc>
        <w:tc>
          <w:tcPr>
            <w:tcW w:w="1180" w:type="dxa"/>
          </w:tcPr>
          <w:p w14:paraId="0E50C69D" w14:textId="77777777" w:rsidR="00E24B48" w:rsidRPr="000D1110" w:rsidRDefault="000E725D">
            <w:pPr>
              <w:jc w:val="center"/>
              <w:rPr>
                <w:rFonts w:cs="Times New Roman"/>
                <w:sz w:val="20"/>
                <w:szCs w:val="20"/>
              </w:rPr>
            </w:pPr>
            <w:r w:rsidRPr="000D1110">
              <w:rPr>
                <w:rFonts w:cs="Times New Roman"/>
                <w:sz w:val="20"/>
                <w:szCs w:val="20"/>
              </w:rPr>
              <w:t>431.7</w:t>
            </w:r>
          </w:p>
        </w:tc>
        <w:tc>
          <w:tcPr>
            <w:tcW w:w="1180" w:type="dxa"/>
          </w:tcPr>
          <w:p w14:paraId="4BE0364C" w14:textId="77777777" w:rsidR="00E24B48" w:rsidRPr="000D1110" w:rsidRDefault="000E725D">
            <w:pPr>
              <w:jc w:val="center"/>
              <w:rPr>
                <w:rFonts w:cs="Times New Roman"/>
                <w:sz w:val="20"/>
                <w:szCs w:val="20"/>
              </w:rPr>
            </w:pPr>
            <w:r w:rsidRPr="000D1110">
              <w:rPr>
                <w:rFonts w:cs="Times New Roman"/>
                <w:sz w:val="20"/>
                <w:szCs w:val="20"/>
              </w:rPr>
              <w:t>18.9</w:t>
            </w:r>
          </w:p>
        </w:tc>
      </w:tr>
      <w:tr w:rsidR="00F37B4D" w:rsidRPr="000D1110" w14:paraId="6B2EB7B7" w14:textId="77777777" w:rsidTr="00FF7D6E">
        <w:tc>
          <w:tcPr>
            <w:tcW w:w="720" w:type="dxa"/>
          </w:tcPr>
          <w:p w14:paraId="72162E9C" w14:textId="77777777" w:rsidR="00E24B48" w:rsidRPr="000D1110" w:rsidRDefault="000E725D">
            <w:pPr>
              <w:jc w:val="center"/>
              <w:rPr>
                <w:rFonts w:cs="Times New Roman"/>
                <w:sz w:val="20"/>
                <w:szCs w:val="20"/>
              </w:rPr>
            </w:pPr>
            <w:r w:rsidRPr="000D1110">
              <w:rPr>
                <w:rFonts w:cs="Times New Roman"/>
                <w:sz w:val="20"/>
                <w:szCs w:val="20"/>
              </w:rPr>
              <w:t>6</w:t>
            </w:r>
          </w:p>
        </w:tc>
        <w:tc>
          <w:tcPr>
            <w:tcW w:w="1560" w:type="dxa"/>
          </w:tcPr>
          <w:p w14:paraId="5807038B" w14:textId="77777777" w:rsidR="00E24B48" w:rsidRPr="000D1110" w:rsidRDefault="000E725D">
            <w:pPr>
              <w:rPr>
                <w:rFonts w:cs="Times New Roman"/>
                <w:sz w:val="20"/>
                <w:szCs w:val="20"/>
              </w:rPr>
            </w:pPr>
            <w:proofErr w:type="spellStart"/>
            <w:r w:rsidRPr="000D1110">
              <w:rPr>
                <w:rFonts w:cs="Times New Roman"/>
                <w:sz w:val="20"/>
                <w:szCs w:val="20"/>
              </w:rPr>
              <w:t>Brikchiyawas</w:t>
            </w:r>
            <w:proofErr w:type="spellEnd"/>
          </w:p>
        </w:tc>
        <w:tc>
          <w:tcPr>
            <w:tcW w:w="1180" w:type="dxa"/>
          </w:tcPr>
          <w:p w14:paraId="201FC27D" w14:textId="77777777" w:rsidR="00E24B48" w:rsidRPr="000D1110" w:rsidRDefault="000E725D">
            <w:pPr>
              <w:jc w:val="center"/>
              <w:rPr>
                <w:rFonts w:cs="Times New Roman"/>
                <w:sz w:val="20"/>
                <w:szCs w:val="20"/>
              </w:rPr>
            </w:pPr>
            <w:r w:rsidRPr="000D1110">
              <w:rPr>
                <w:rFonts w:cs="Times New Roman"/>
                <w:sz w:val="20"/>
                <w:szCs w:val="20"/>
              </w:rPr>
              <w:t>77.1</w:t>
            </w:r>
          </w:p>
        </w:tc>
        <w:tc>
          <w:tcPr>
            <w:tcW w:w="1180" w:type="dxa"/>
          </w:tcPr>
          <w:p w14:paraId="7D750AD3" w14:textId="77777777" w:rsidR="00E24B48" w:rsidRPr="000D1110" w:rsidRDefault="000E725D">
            <w:pPr>
              <w:jc w:val="center"/>
              <w:rPr>
                <w:rFonts w:cs="Times New Roman"/>
                <w:sz w:val="20"/>
                <w:szCs w:val="20"/>
              </w:rPr>
            </w:pPr>
            <w:r w:rsidRPr="000D1110">
              <w:rPr>
                <w:rFonts w:cs="Times New Roman"/>
                <w:sz w:val="20"/>
                <w:szCs w:val="20"/>
              </w:rPr>
              <w:t>66.1</w:t>
            </w:r>
          </w:p>
        </w:tc>
        <w:tc>
          <w:tcPr>
            <w:tcW w:w="1180" w:type="dxa"/>
          </w:tcPr>
          <w:p w14:paraId="0E2D438E" w14:textId="77777777" w:rsidR="00E24B48" w:rsidRPr="000D1110" w:rsidRDefault="000E725D">
            <w:pPr>
              <w:jc w:val="center"/>
              <w:rPr>
                <w:rFonts w:cs="Times New Roman"/>
                <w:sz w:val="20"/>
                <w:szCs w:val="20"/>
              </w:rPr>
            </w:pPr>
            <w:r w:rsidRPr="000D1110">
              <w:rPr>
                <w:rFonts w:cs="Times New Roman"/>
                <w:sz w:val="20"/>
                <w:szCs w:val="20"/>
              </w:rPr>
              <w:t>16.6</w:t>
            </w:r>
          </w:p>
        </w:tc>
        <w:tc>
          <w:tcPr>
            <w:tcW w:w="1180" w:type="dxa"/>
          </w:tcPr>
          <w:p w14:paraId="79855EA5" w14:textId="77777777" w:rsidR="00E24B48" w:rsidRPr="000D1110" w:rsidRDefault="000E725D">
            <w:pPr>
              <w:jc w:val="center"/>
              <w:rPr>
                <w:rFonts w:cs="Times New Roman"/>
                <w:sz w:val="20"/>
                <w:szCs w:val="20"/>
              </w:rPr>
            </w:pPr>
            <w:r w:rsidRPr="000D1110">
              <w:rPr>
                <w:rFonts w:cs="Times New Roman"/>
                <w:sz w:val="20"/>
                <w:szCs w:val="20"/>
              </w:rPr>
              <w:t>470.3</w:t>
            </w:r>
          </w:p>
        </w:tc>
        <w:tc>
          <w:tcPr>
            <w:tcW w:w="1180" w:type="dxa"/>
          </w:tcPr>
          <w:p w14:paraId="0C8CEBC3" w14:textId="77777777" w:rsidR="00E24B48" w:rsidRPr="000D1110" w:rsidRDefault="000E725D">
            <w:pPr>
              <w:jc w:val="center"/>
              <w:rPr>
                <w:rFonts w:cs="Times New Roman"/>
                <w:sz w:val="20"/>
                <w:szCs w:val="20"/>
              </w:rPr>
            </w:pPr>
            <w:r w:rsidRPr="000D1110">
              <w:rPr>
                <w:rFonts w:cs="Times New Roman"/>
                <w:sz w:val="20"/>
                <w:szCs w:val="20"/>
              </w:rPr>
              <w:t>400.0</w:t>
            </w:r>
          </w:p>
        </w:tc>
        <w:tc>
          <w:tcPr>
            <w:tcW w:w="1180" w:type="dxa"/>
          </w:tcPr>
          <w:p w14:paraId="153D4938" w14:textId="77777777" w:rsidR="00E24B48" w:rsidRPr="000D1110" w:rsidRDefault="000E725D">
            <w:pPr>
              <w:jc w:val="center"/>
              <w:rPr>
                <w:rFonts w:cs="Times New Roman"/>
                <w:sz w:val="20"/>
                <w:szCs w:val="20"/>
              </w:rPr>
            </w:pPr>
            <w:r w:rsidRPr="000D1110">
              <w:rPr>
                <w:rFonts w:cs="Times New Roman"/>
                <w:sz w:val="20"/>
                <w:szCs w:val="20"/>
              </w:rPr>
              <w:t>17.6</w:t>
            </w:r>
          </w:p>
        </w:tc>
      </w:tr>
      <w:tr w:rsidR="00F37B4D" w:rsidRPr="000D1110" w14:paraId="5CE6A2D6" w14:textId="77777777" w:rsidTr="00FF7D6E">
        <w:tc>
          <w:tcPr>
            <w:tcW w:w="720" w:type="dxa"/>
          </w:tcPr>
          <w:p w14:paraId="7A4AE788" w14:textId="77777777" w:rsidR="00E24B48" w:rsidRPr="000D1110" w:rsidRDefault="000E725D">
            <w:pPr>
              <w:jc w:val="center"/>
              <w:rPr>
                <w:rFonts w:cs="Times New Roman"/>
                <w:sz w:val="20"/>
                <w:szCs w:val="20"/>
              </w:rPr>
            </w:pPr>
            <w:r w:rsidRPr="000D1110">
              <w:rPr>
                <w:rFonts w:cs="Times New Roman"/>
                <w:sz w:val="20"/>
                <w:szCs w:val="20"/>
              </w:rPr>
              <w:t>7</w:t>
            </w:r>
          </w:p>
        </w:tc>
        <w:tc>
          <w:tcPr>
            <w:tcW w:w="1560" w:type="dxa"/>
          </w:tcPr>
          <w:p w14:paraId="26A13695" w14:textId="77777777" w:rsidR="00E24B48" w:rsidRPr="000D1110" w:rsidRDefault="000E725D">
            <w:pPr>
              <w:rPr>
                <w:rFonts w:cs="Times New Roman"/>
                <w:sz w:val="20"/>
                <w:szCs w:val="20"/>
              </w:rPr>
            </w:pPr>
            <w:proofErr w:type="spellStart"/>
            <w:r w:rsidRPr="000D1110">
              <w:rPr>
                <w:rFonts w:cs="Times New Roman"/>
                <w:sz w:val="20"/>
                <w:szCs w:val="20"/>
              </w:rPr>
              <w:t>Ledi</w:t>
            </w:r>
            <w:proofErr w:type="spellEnd"/>
          </w:p>
        </w:tc>
        <w:tc>
          <w:tcPr>
            <w:tcW w:w="1180" w:type="dxa"/>
          </w:tcPr>
          <w:p w14:paraId="11B7B472" w14:textId="77777777" w:rsidR="00E24B48" w:rsidRPr="000D1110" w:rsidRDefault="000E725D">
            <w:pPr>
              <w:jc w:val="center"/>
              <w:rPr>
                <w:rFonts w:cs="Times New Roman"/>
                <w:sz w:val="20"/>
                <w:szCs w:val="20"/>
              </w:rPr>
            </w:pPr>
            <w:r w:rsidRPr="000D1110">
              <w:rPr>
                <w:rFonts w:cs="Times New Roman"/>
                <w:sz w:val="20"/>
                <w:szCs w:val="20"/>
              </w:rPr>
              <w:t>89.2</w:t>
            </w:r>
          </w:p>
        </w:tc>
        <w:tc>
          <w:tcPr>
            <w:tcW w:w="1180" w:type="dxa"/>
          </w:tcPr>
          <w:p w14:paraId="4F922360" w14:textId="77777777" w:rsidR="00E24B48" w:rsidRPr="000D1110" w:rsidRDefault="000E725D">
            <w:pPr>
              <w:jc w:val="center"/>
              <w:rPr>
                <w:rFonts w:cs="Times New Roman"/>
                <w:sz w:val="20"/>
                <w:szCs w:val="20"/>
              </w:rPr>
            </w:pPr>
            <w:r w:rsidRPr="000D1110">
              <w:rPr>
                <w:rFonts w:cs="Times New Roman"/>
                <w:sz w:val="20"/>
                <w:szCs w:val="20"/>
              </w:rPr>
              <w:t>77.8</w:t>
            </w:r>
          </w:p>
        </w:tc>
        <w:tc>
          <w:tcPr>
            <w:tcW w:w="1180" w:type="dxa"/>
          </w:tcPr>
          <w:p w14:paraId="3463E8ED" w14:textId="77777777" w:rsidR="00E24B48" w:rsidRPr="000D1110" w:rsidRDefault="000E725D">
            <w:pPr>
              <w:jc w:val="center"/>
              <w:rPr>
                <w:rFonts w:cs="Times New Roman"/>
                <w:sz w:val="20"/>
                <w:szCs w:val="20"/>
              </w:rPr>
            </w:pPr>
            <w:r w:rsidRPr="000D1110">
              <w:rPr>
                <w:rFonts w:cs="Times New Roman"/>
                <w:sz w:val="20"/>
                <w:szCs w:val="20"/>
              </w:rPr>
              <w:t>14.7</w:t>
            </w:r>
          </w:p>
        </w:tc>
        <w:tc>
          <w:tcPr>
            <w:tcW w:w="1180" w:type="dxa"/>
          </w:tcPr>
          <w:p w14:paraId="77EB97C6" w14:textId="77777777" w:rsidR="00E24B48" w:rsidRPr="000D1110" w:rsidRDefault="000E725D">
            <w:pPr>
              <w:jc w:val="center"/>
              <w:rPr>
                <w:rFonts w:cs="Times New Roman"/>
                <w:sz w:val="20"/>
                <w:szCs w:val="20"/>
              </w:rPr>
            </w:pPr>
            <w:r w:rsidRPr="000D1110">
              <w:rPr>
                <w:rFonts w:cs="Times New Roman"/>
                <w:sz w:val="20"/>
                <w:szCs w:val="20"/>
              </w:rPr>
              <w:t>580.0</w:t>
            </w:r>
          </w:p>
        </w:tc>
        <w:tc>
          <w:tcPr>
            <w:tcW w:w="1180" w:type="dxa"/>
          </w:tcPr>
          <w:p w14:paraId="242A724E" w14:textId="77777777" w:rsidR="00E24B48" w:rsidRPr="000D1110" w:rsidRDefault="000E725D">
            <w:pPr>
              <w:jc w:val="center"/>
              <w:rPr>
                <w:rFonts w:cs="Times New Roman"/>
                <w:sz w:val="20"/>
                <w:szCs w:val="20"/>
              </w:rPr>
            </w:pPr>
            <w:r w:rsidRPr="000D1110">
              <w:rPr>
                <w:rFonts w:cs="Times New Roman"/>
                <w:sz w:val="20"/>
                <w:szCs w:val="20"/>
              </w:rPr>
              <w:t>450.2</w:t>
            </w:r>
          </w:p>
        </w:tc>
        <w:tc>
          <w:tcPr>
            <w:tcW w:w="1180" w:type="dxa"/>
          </w:tcPr>
          <w:p w14:paraId="0B6FD90E" w14:textId="77777777" w:rsidR="00E24B48" w:rsidRPr="000D1110" w:rsidRDefault="000E725D">
            <w:pPr>
              <w:jc w:val="center"/>
              <w:rPr>
                <w:rFonts w:cs="Times New Roman"/>
                <w:sz w:val="20"/>
                <w:szCs w:val="20"/>
              </w:rPr>
            </w:pPr>
            <w:r w:rsidRPr="000D1110">
              <w:rPr>
                <w:rFonts w:cs="Times New Roman"/>
                <w:sz w:val="20"/>
                <w:szCs w:val="20"/>
              </w:rPr>
              <w:t>28.8</w:t>
            </w:r>
          </w:p>
        </w:tc>
      </w:tr>
      <w:tr w:rsidR="00F37B4D" w:rsidRPr="000D1110" w14:paraId="6600FFCC" w14:textId="77777777" w:rsidTr="00FF7D6E">
        <w:tc>
          <w:tcPr>
            <w:tcW w:w="720" w:type="dxa"/>
          </w:tcPr>
          <w:p w14:paraId="1701C0CA" w14:textId="77777777" w:rsidR="00E24B48" w:rsidRPr="000D1110" w:rsidRDefault="000E725D">
            <w:pPr>
              <w:jc w:val="center"/>
              <w:rPr>
                <w:rFonts w:cs="Times New Roman"/>
                <w:sz w:val="20"/>
                <w:szCs w:val="20"/>
              </w:rPr>
            </w:pPr>
            <w:r w:rsidRPr="000D1110">
              <w:rPr>
                <w:rFonts w:cs="Times New Roman"/>
                <w:sz w:val="20"/>
                <w:szCs w:val="20"/>
              </w:rPr>
              <w:t>8</w:t>
            </w:r>
          </w:p>
        </w:tc>
        <w:tc>
          <w:tcPr>
            <w:tcW w:w="1560" w:type="dxa"/>
          </w:tcPr>
          <w:p w14:paraId="394DBF14" w14:textId="77777777" w:rsidR="00E24B48" w:rsidRPr="000D1110" w:rsidRDefault="000E725D">
            <w:pPr>
              <w:rPr>
                <w:rFonts w:cs="Times New Roman"/>
                <w:sz w:val="20"/>
                <w:szCs w:val="20"/>
              </w:rPr>
            </w:pPr>
            <w:proofErr w:type="spellStart"/>
            <w:r w:rsidRPr="000D1110">
              <w:rPr>
                <w:rFonts w:cs="Times New Roman"/>
                <w:sz w:val="20"/>
                <w:szCs w:val="20"/>
              </w:rPr>
              <w:t>Picholiya</w:t>
            </w:r>
            <w:proofErr w:type="spellEnd"/>
          </w:p>
        </w:tc>
        <w:tc>
          <w:tcPr>
            <w:tcW w:w="1180" w:type="dxa"/>
          </w:tcPr>
          <w:p w14:paraId="76A836DB" w14:textId="77777777" w:rsidR="00E24B48" w:rsidRPr="000D1110" w:rsidRDefault="000E725D">
            <w:pPr>
              <w:jc w:val="center"/>
              <w:rPr>
                <w:rFonts w:cs="Times New Roman"/>
                <w:sz w:val="20"/>
                <w:szCs w:val="20"/>
              </w:rPr>
            </w:pPr>
            <w:r w:rsidRPr="000D1110">
              <w:rPr>
                <w:rFonts w:cs="Times New Roman"/>
                <w:sz w:val="20"/>
                <w:szCs w:val="20"/>
              </w:rPr>
              <w:t>72.8</w:t>
            </w:r>
          </w:p>
        </w:tc>
        <w:tc>
          <w:tcPr>
            <w:tcW w:w="1180" w:type="dxa"/>
          </w:tcPr>
          <w:p w14:paraId="2E4D7289" w14:textId="77777777" w:rsidR="00E24B48" w:rsidRPr="000D1110" w:rsidRDefault="000E725D">
            <w:pPr>
              <w:jc w:val="center"/>
              <w:rPr>
                <w:rFonts w:cs="Times New Roman"/>
                <w:sz w:val="20"/>
                <w:szCs w:val="20"/>
              </w:rPr>
            </w:pPr>
            <w:r w:rsidRPr="000D1110">
              <w:rPr>
                <w:rFonts w:cs="Times New Roman"/>
                <w:sz w:val="20"/>
                <w:szCs w:val="20"/>
              </w:rPr>
              <w:t>61.6</w:t>
            </w:r>
          </w:p>
        </w:tc>
        <w:tc>
          <w:tcPr>
            <w:tcW w:w="1180" w:type="dxa"/>
          </w:tcPr>
          <w:p w14:paraId="6C2FB8B9" w14:textId="77777777" w:rsidR="00E24B48" w:rsidRPr="000D1110" w:rsidRDefault="000E725D">
            <w:pPr>
              <w:jc w:val="center"/>
              <w:rPr>
                <w:rFonts w:cs="Times New Roman"/>
                <w:sz w:val="20"/>
                <w:szCs w:val="20"/>
              </w:rPr>
            </w:pPr>
            <w:r w:rsidRPr="000D1110">
              <w:rPr>
                <w:rFonts w:cs="Times New Roman"/>
                <w:sz w:val="20"/>
                <w:szCs w:val="20"/>
              </w:rPr>
              <w:t>18.2</w:t>
            </w:r>
          </w:p>
        </w:tc>
        <w:tc>
          <w:tcPr>
            <w:tcW w:w="1180" w:type="dxa"/>
          </w:tcPr>
          <w:p w14:paraId="7DCE91EE" w14:textId="77777777" w:rsidR="00E24B48" w:rsidRPr="000D1110" w:rsidRDefault="000E725D">
            <w:pPr>
              <w:jc w:val="center"/>
              <w:rPr>
                <w:rFonts w:cs="Times New Roman"/>
                <w:sz w:val="20"/>
                <w:szCs w:val="20"/>
              </w:rPr>
            </w:pPr>
            <w:r w:rsidRPr="000D1110">
              <w:rPr>
                <w:rFonts w:cs="Times New Roman"/>
                <w:sz w:val="20"/>
                <w:szCs w:val="20"/>
              </w:rPr>
              <w:t>450.2</w:t>
            </w:r>
          </w:p>
        </w:tc>
        <w:tc>
          <w:tcPr>
            <w:tcW w:w="1180" w:type="dxa"/>
          </w:tcPr>
          <w:p w14:paraId="78C15A0F" w14:textId="77777777" w:rsidR="00E24B48" w:rsidRPr="000D1110" w:rsidRDefault="000E725D">
            <w:pPr>
              <w:jc w:val="center"/>
              <w:rPr>
                <w:rFonts w:cs="Times New Roman"/>
                <w:sz w:val="20"/>
                <w:szCs w:val="20"/>
              </w:rPr>
            </w:pPr>
            <w:r w:rsidRPr="000D1110">
              <w:rPr>
                <w:rFonts w:cs="Times New Roman"/>
                <w:sz w:val="20"/>
                <w:szCs w:val="20"/>
              </w:rPr>
              <w:t>380.1</w:t>
            </w:r>
          </w:p>
        </w:tc>
        <w:tc>
          <w:tcPr>
            <w:tcW w:w="1180" w:type="dxa"/>
          </w:tcPr>
          <w:p w14:paraId="2CA8E25E" w14:textId="77777777" w:rsidR="00E24B48" w:rsidRPr="000D1110" w:rsidRDefault="000E725D">
            <w:pPr>
              <w:jc w:val="center"/>
              <w:rPr>
                <w:rFonts w:cs="Times New Roman"/>
                <w:sz w:val="20"/>
                <w:szCs w:val="20"/>
              </w:rPr>
            </w:pPr>
            <w:r w:rsidRPr="000D1110">
              <w:rPr>
                <w:rFonts w:cs="Times New Roman"/>
                <w:sz w:val="20"/>
                <w:szCs w:val="20"/>
              </w:rPr>
              <w:t>18.4</w:t>
            </w:r>
          </w:p>
        </w:tc>
      </w:tr>
      <w:tr w:rsidR="00F37B4D" w:rsidRPr="000D1110" w14:paraId="4DAB2AC5" w14:textId="77777777" w:rsidTr="00FF7D6E">
        <w:tc>
          <w:tcPr>
            <w:tcW w:w="720" w:type="dxa"/>
          </w:tcPr>
          <w:p w14:paraId="4F62122B" w14:textId="77777777" w:rsidR="00E24B48" w:rsidRPr="000D1110" w:rsidRDefault="000E725D">
            <w:pPr>
              <w:jc w:val="center"/>
              <w:rPr>
                <w:rFonts w:cs="Times New Roman"/>
                <w:sz w:val="20"/>
                <w:szCs w:val="20"/>
              </w:rPr>
            </w:pPr>
            <w:r w:rsidRPr="000D1110">
              <w:rPr>
                <w:rFonts w:cs="Times New Roman"/>
                <w:sz w:val="20"/>
                <w:szCs w:val="20"/>
              </w:rPr>
              <w:t>9</w:t>
            </w:r>
          </w:p>
        </w:tc>
        <w:tc>
          <w:tcPr>
            <w:tcW w:w="1560" w:type="dxa"/>
          </w:tcPr>
          <w:p w14:paraId="005FEC64" w14:textId="77777777" w:rsidR="00E24B48" w:rsidRPr="000D1110" w:rsidRDefault="000E725D">
            <w:pPr>
              <w:rPr>
                <w:rFonts w:cs="Times New Roman"/>
                <w:sz w:val="20"/>
                <w:szCs w:val="20"/>
              </w:rPr>
            </w:pPr>
            <w:proofErr w:type="spellStart"/>
            <w:r w:rsidRPr="000D1110">
              <w:rPr>
                <w:rFonts w:cs="Times New Roman"/>
                <w:sz w:val="20"/>
                <w:szCs w:val="20"/>
              </w:rPr>
              <w:t>Mangliyawas</w:t>
            </w:r>
            <w:proofErr w:type="spellEnd"/>
          </w:p>
        </w:tc>
        <w:tc>
          <w:tcPr>
            <w:tcW w:w="1180" w:type="dxa"/>
          </w:tcPr>
          <w:p w14:paraId="7AFC79F6" w14:textId="77777777" w:rsidR="00E24B48" w:rsidRPr="000D1110" w:rsidRDefault="000E725D">
            <w:pPr>
              <w:jc w:val="center"/>
              <w:rPr>
                <w:rFonts w:cs="Times New Roman"/>
                <w:sz w:val="20"/>
                <w:szCs w:val="20"/>
              </w:rPr>
            </w:pPr>
            <w:r w:rsidRPr="000D1110">
              <w:rPr>
                <w:rFonts w:cs="Times New Roman"/>
                <w:sz w:val="20"/>
                <w:szCs w:val="20"/>
              </w:rPr>
              <w:t>86.0</w:t>
            </w:r>
          </w:p>
        </w:tc>
        <w:tc>
          <w:tcPr>
            <w:tcW w:w="1180" w:type="dxa"/>
          </w:tcPr>
          <w:p w14:paraId="42DFD711" w14:textId="77777777" w:rsidR="00E24B48" w:rsidRPr="000D1110" w:rsidRDefault="000E725D">
            <w:pPr>
              <w:jc w:val="center"/>
              <w:rPr>
                <w:rFonts w:cs="Times New Roman"/>
                <w:sz w:val="20"/>
                <w:szCs w:val="20"/>
              </w:rPr>
            </w:pPr>
            <w:r w:rsidRPr="000D1110">
              <w:rPr>
                <w:rFonts w:cs="Times New Roman"/>
                <w:sz w:val="20"/>
                <w:szCs w:val="20"/>
              </w:rPr>
              <w:t>75.1</w:t>
            </w:r>
          </w:p>
        </w:tc>
        <w:tc>
          <w:tcPr>
            <w:tcW w:w="1180" w:type="dxa"/>
          </w:tcPr>
          <w:p w14:paraId="204A836A" w14:textId="77777777" w:rsidR="00E24B48" w:rsidRPr="000D1110" w:rsidRDefault="000E725D">
            <w:pPr>
              <w:jc w:val="center"/>
              <w:rPr>
                <w:rFonts w:cs="Times New Roman"/>
                <w:sz w:val="20"/>
                <w:szCs w:val="20"/>
              </w:rPr>
            </w:pPr>
            <w:r w:rsidRPr="000D1110">
              <w:rPr>
                <w:rFonts w:cs="Times New Roman"/>
                <w:sz w:val="20"/>
                <w:szCs w:val="20"/>
              </w:rPr>
              <w:t>14.5</w:t>
            </w:r>
          </w:p>
        </w:tc>
        <w:tc>
          <w:tcPr>
            <w:tcW w:w="1180" w:type="dxa"/>
          </w:tcPr>
          <w:p w14:paraId="65A043FC" w14:textId="77777777" w:rsidR="00E24B48" w:rsidRPr="000D1110" w:rsidRDefault="000E725D">
            <w:pPr>
              <w:jc w:val="center"/>
              <w:rPr>
                <w:rFonts w:cs="Times New Roman"/>
                <w:sz w:val="20"/>
                <w:szCs w:val="20"/>
              </w:rPr>
            </w:pPr>
            <w:r w:rsidRPr="000D1110">
              <w:rPr>
                <w:rFonts w:cs="Times New Roman"/>
                <w:sz w:val="20"/>
                <w:szCs w:val="20"/>
              </w:rPr>
              <w:t>550.0</w:t>
            </w:r>
          </w:p>
        </w:tc>
        <w:tc>
          <w:tcPr>
            <w:tcW w:w="1180" w:type="dxa"/>
          </w:tcPr>
          <w:p w14:paraId="505D0984" w14:textId="77777777" w:rsidR="00E24B48" w:rsidRPr="000D1110" w:rsidRDefault="000E725D">
            <w:pPr>
              <w:jc w:val="center"/>
              <w:rPr>
                <w:rFonts w:cs="Times New Roman"/>
                <w:sz w:val="20"/>
                <w:szCs w:val="20"/>
              </w:rPr>
            </w:pPr>
            <w:r w:rsidRPr="000D1110">
              <w:rPr>
                <w:rFonts w:cs="Times New Roman"/>
                <w:sz w:val="20"/>
                <w:szCs w:val="20"/>
              </w:rPr>
              <w:t>463.4</w:t>
            </w:r>
          </w:p>
        </w:tc>
        <w:tc>
          <w:tcPr>
            <w:tcW w:w="1180" w:type="dxa"/>
          </w:tcPr>
          <w:p w14:paraId="1C42E72B" w14:textId="77777777" w:rsidR="00E24B48" w:rsidRPr="000D1110" w:rsidRDefault="000E725D">
            <w:pPr>
              <w:jc w:val="center"/>
              <w:rPr>
                <w:rFonts w:cs="Times New Roman"/>
                <w:sz w:val="20"/>
                <w:szCs w:val="20"/>
              </w:rPr>
            </w:pPr>
            <w:r w:rsidRPr="000D1110">
              <w:rPr>
                <w:rFonts w:cs="Times New Roman"/>
                <w:sz w:val="20"/>
                <w:szCs w:val="20"/>
              </w:rPr>
              <w:t>18.7</w:t>
            </w:r>
          </w:p>
        </w:tc>
      </w:tr>
      <w:tr w:rsidR="00F37B4D" w:rsidRPr="000D1110" w14:paraId="6548029C" w14:textId="77777777" w:rsidTr="00FF7D6E">
        <w:tc>
          <w:tcPr>
            <w:tcW w:w="720" w:type="dxa"/>
          </w:tcPr>
          <w:p w14:paraId="3A94B2B7" w14:textId="77777777" w:rsidR="00E24B48" w:rsidRPr="000D1110" w:rsidRDefault="000E725D">
            <w:pPr>
              <w:jc w:val="center"/>
              <w:rPr>
                <w:rFonts w:cs="Times New Roman"/>
                <w:sz w:val="20"/>
                <w:szCs w:val="20"/>
              </w:rPr>
            </w:pPr>
            <w:r w:rsidRPr="000D1110">
              <w:rPr>
                <w:rFonts w:cs="Times New Roman"/>
                <w:sz w:val="20"/>
                <w:szCs w:val="20"/>
              </w:rPr>
              <w:t>10</w:t>
            </w:r>
          </w:p>
        </w:tc>
        <w:tc>
          <w:tcPr>
            <w:tcW w:w="1560" w:type="dxa"/>
          </w:tcPr>
          <w:p w14:paraId="7598E693" w14:textId="77777777" w:rsidR="00E24B48" w:rsidRPr="000D1110" w:rsidRDefault="000E725D">
            <w:pPr>
              <w:rPr>
                <w:rFonts w:cs="Times New Roman"/>
                <w:sz w:val="20"/>
                <w:szCs w:val="20"/>
              </w:rPr>
            </w:pPr>
            <w:proofErr w:type="spellStart"/>
            <w:r w:rsidRPr="000D1110">
              <w:rPr>
                <w:rFonts w:cs="Times New Roman"/>
                <w:sz w:val="20"/>
                <w:szCs w:val="20"/>
              </w:rPr>
              <w:t>Tabiji</w:t>
            </w:r>
            <w:proofErr w:type="spellEnd"/>
          </w:p>
        </w:tc>
        <w:tc>
          <w:tcPr>
            <w:tcW w:w="1180" w:type="dxa"/>
          </w:tcPr>
          <w:p w14:paraId="05D29C47" w14:textId="77777777" w:rsidR="00E24B48" w:rsidRPr="000D1110" w:rsidRDefault="000E725D">
            <w:pPr>
              <w:jc w:val="center"/>
              <w:rPr>
                <w:rFonts w:cs="Times New Roman"/>
                <w:sz w:val="20"/>
                <w:szCs w:val="20"/>
              </w:rPr>
            </w:pPr>
            <w:r w:rsidRPr="000D1110">
              <w:rPr>
                <w:rFonts w:cs="Times New Roman"/>
                <w:sz w:val="20"/>
                <w:szCs w:val="20"/>
              </w:rPr>
              <w:t>87.1</w:t>
            </w:r>
          </w:p>
        </w:tc>
        <w:tc>
          <w:tcPr>
            <w:tcW w:w="1180" w:type="dxa"/>
          </w:tcPr>
          <w:p w14:paraId="7BC20178" w14:textId="77777777" w:rsidR="00E24B48" w:rsidRPr="000D1110" w:rsidRDefault="000E725D">
            <w:pPr>
              <w:jc w:val="center"/>
              <w:rPr>
                <w:rFonts w:cs="Times New Roman"/>
                <w:sz w:val="20"/>
                <w:szCs w:val="20"/>
              </w:rPr>
            </w:pPr>
            <w:r w:rsidRPr="000D1110">
              <w:rPr>
                <w:rFonts w:cs="Times New Roman"/>
                <w:sz w:val="20"/>
                <w:szCs w:val="20"/>
              </w:rPr>
              <w:t>70.4</w:t>
            </w:r>
          </w:p>
        </w:tc>
        <w:tc>
          <w:tcPr>
            <w:tcW w:w="1180" w:type="dxa"/>
          </w:tcPr>
          <w:p w14:paraId="5CBF42D7" w14:textId="77777777" w:rsidR="00E24B48" w:rsidRPr="000D1110" w:rsidRDefault="000E725D">
            <w:pPr>
              <w:jc w:val="center"/>
              <w:rPr>
                <w:rFonts w:cs="Times New Roman"/>
                <w:sz w:val="20"/>
                <w:szCs w:val="20"/>
              </w:rPr>
            </w:pPr>
            <w:r w:rsidRPr="000D1110">
              <w:rPr>
                <w:rFonts w:cs="Times New Roman"/>
                <w:sz w:val="20"/>
                <w:szCs w:val="20"/>
              </w:rPr>
              <w:t>23.7</w:t>
            </w:r>
          </w:p>
        </w:tc>
        <w:tc>
          <w:tcPr>
            <w:tcW w:w="1180" w:type="dxa"/>
          </w:tcPr>
          <w:p w14:paraId="307421D3" w14:textId="77777777" w:rsidR="00E24B48" w:rsidRPr="000D1110" w:rsidRDefault="000E725D">
            <w:pPr>
              <w:jc w:val="center"/>
              <w:rPr>
                <w:rFonts w:cs="Times New Roman"/>
                <w:sz w:val="20"/>
                <w:szCs w:val="20"/>
              </w:rPr>
            </w:pPr>
            <w:r w:rsidRPr="000D1110">
              <w:rPr>
                <w:rFonts w:cs="Times New Roman"/>
                <w:sz w:val="20"/>
                <w:szCs w:val="20"/>
              </w:rPr>
              <w:t>561.0</w:t>
            </w:r>
          </w:p>
        </w:tc>
        <w:tc>
          <w:tcPr>
            <w:tcW w:w="1180" w:type="dxa"/>
          </w:tcPr>
          <w:p w14:paraId="72426ED2" w14:textId="77777777" w:rsidR="00E24B48" w:rsidRPr="000D1110" w:rsidRDefault="000E725D">
            <w:pPr>
              <w:jc w:val="center"/>
              <w:rPr>
                <w:rFonts w:cs="Times New Roman"/>
                <w:sz w:val="20"/>
                <w:szCs w:val="20"/>
              </w:rPr>
            </w:pPr>
            <w:r w:rsidRPr="000D1110">
              <w:rPr>
                <w:rFonts w:cs="Times New Roman"/>
                <w:sz w:val="20"/>
                <w:szCs w:val="20"/>
              </w:rPr>
              <w:t>479.0</w:t>
            </w:r>
          </w:p>
        </w:tc>
        <w:tc>
          <w:tcPr>
            <w:tcW w:w="1180" w:type="dxa"/>
          </w:tcPr>
          <w:p w14:paraId="79A25FF4" w14:textId="77777777" w:rsidR="00E24B48" w:rsidRPr="000D1110" w:rsidRDefault="000E725D">
            <w:pPr>
              <w:jc w:val="center"/>
              <w:rPr>
                <w:rFonts w:cs="Times New Roman"/>
                <w:sz w:val="20"/>
                <w:szCs w:val="20"/>
              </w:rPr>
            </w:pPr>
            <w:r w:rsidRPr="000D1110">
              <w:rPr>
                <w:rFonts w:cs="Times New Roman"/>
                <w:sz w:val="20"/>
                <w:szCs w:val="20"/>
              </w:rPr>
              <w:t>17.1</w:t>
            </w:r>
          </w:p>
        </w:tc>
      </w:tr>
      <w:tr w:rsidR="00F37B4D" w:rsidRPr="000D1110" w14:paraId="234375C0" w14:textId="77777777" w:rsidTr="00FF7D6E">
        <w:tc>
          <w:tcPr>
            <w:tcW w:w="720" w:type="dxa"/>
            <w:tcBorders>
              <w:bottom w:val="single" w:sz="4" w:space="0" w:color="auto"/>
            </w:tcBorders>
          </w:tcPr>
          <w:p w14:paraId="1698F4F7" w14:textId="77777777" w:rsidR="00E24B48" w:rsidRPr="000D1110" w:rsidRDefault="000E725D">
            <w:pPr>
              <w:jc w:val="center"/>
              <w:rPr>
                <w:rFonts w:cs="Times New Roman"/>
                <w:sz w:val="20"/>
                <w:szCs w:val="20"/>
              </w:rPr>
            </w:pPr>
            <w:r w:rsidRPr="000D1110">
              <w:rPr>
                <w:rFonts w:cs="Times New Roman"/>
                <w:b/>
                <w:bCs/>
                <w:sz w:val="20"/>
                <w:szCs w:val="20"/>
              </w:rPr>
              <w:t>Mean</w:t>
            </w:r>
          </w:p>
        </w:tc>
        <w:tc>
          <w:tcPr>
            <w:tcW w:w="1560" w:type="dxa"/>
            <w:tcBorders>
              <w:bottom w:val="single" w:sz="4" w:space="0" w:color="auto"/>
            </w:tcBorders>
          </w:tcPr>
          <w:p w14:paraId="04FA567D" w14:textId="77777777" w:rsidR="00E24B48" w:rsidRPr="000D1110" w:rsidRDefault="00E24B48">
            <w:pPr>
              <w:jc w:val="center"/>
              <w:rPr>
                <w:rFonts w:cs="Times New Roman"/>
                <w:sz w:val="20"/>
                <w:szCs w:val="20"/>
              </w:rPr>
            </w:pPr>
          </w:p>
        </w:tc>
        <w:tc>
          <w:tcPr>
            <w:tcW w:w="1180" w:type="dxa"/>
            <w:tcBorders>
              <w:bottom w:val="single" w:sz="4" w:space="0" w:color="auto"/>
            </w:tcBorders>
          </w:tcPr>
          <w:p w14:paraId="12D4BA14" w14:textId="77777777" w:rsidR="00E24B48" w:rsidRPr="000D1110" w:rsidRDefault="000E725D">
            <w:pPr>
              <w:jc w:val="center"/>
              <w:rPr>
                <w:rFonts w:cs="Times New Roman"/>
                <w:sz w:val="20"/>
                <w:szCs w:val="20"/>
              </w:rPr>
            </w:pPr>
            <w:r w:rsidRPr="000D1110">
              <w:rPr>
                <w:rFonts w:cs="Times New Roman"/>
                <w:b/>
                <w:bCs/>
                <w:sz w:val="20"/>
                <w:szCs w:val="20"/>
              </w:rPr>
              <w:t>82.1</w:t>
            </w:r>
          </w:p>
        </w:tc>
        <w:tc>
          <w:tcPr>
            <w:tcW w:w="1180" w:type="dxa"/>
            <w:tcBorders>
              <w:bottom w:val="single" w:sz="4" w:space="0" w:color="auto"/>
            </w:tcBorders>
          </w:tcPr>
          <w:p w14:paraId="05F33B61" w14:textId="77777777" w:rsidR="00E24B48" w:rsidRPr="000D1110" w:rsidRDefault="000E725D">
            <w:pPr>
              <w:jc w:val="center"/>
              <w:rPr>
                <w:rFonts w:cs="Times New Roman"/>
                <w:sz w:val="20"/>
                <w:szCs w:val="20"/>
              </w:rPr>
            </w:pPr>
            <w:r w:rsidRPr="000D1110">
              <w:rPr>
                <w:rFonts w:cs="Times New Roman"/>
                <w:b/>
                <w:bCs/>
                <w:sz w:val="20"/>
                <w:szCs w:val="20"/>
              </w:rPr>
              <w:t>70.2</w:t>
            </w:r>
          </w:p>
        </w:tc>
        <w:tc>
          <w:tcPr>
            <w:tcW w:w="1180" w:type="dxa"/>
            <w:tcBorders>
              <w:bottom w:val="single" w:sz="4" w:space="0" w:color="auto"/>
            </w:tcBorders>
          </w:tcPr>
          <w:p w14:paraId="5F39AEDC" w14:textId="77777777" w:rsidR="00E24B48" w:rsidRPr="000D1110" w:rsidRDefault="000E725D">
            <w:pPr>
              <w:jc w:val="center"/>
              <w:rPr>
                <w:rFonts w:cs="Times New Roman"/>
                <w:sz w:val="20"/>
                <w:szCs w:val="20"/>
              </w:rPr>
            </w:pPr>
            <w:r w:rsidRPr="000D1110">
              <w:rPr>
                <w:rFonts w:cs="Times New Roman"/>
                <w:b/>
                <w:bCs/>
                <w:sz w:val="20"/>
                <w:szCs w:val="20"/>
              </w:rPr>
              <w:t>17.0</w:t>
            </w:r>
          </w:p>
        </w:tc>
        <w:tc>
          <w:tcPr>
            <w:tcW w:w="1180" w:type="dxa"/>
            <w:tcBorders>
              <w:bottom w:val="single" w:sz="4" w:space="0" w:color="auto"/>
            </w:tcBorders>
          </w:tcPr>
          <w:p w14:paraId="42F617B9" w14:textId="77777777" w:rsidR="00E24B48" w:rsidRPr="000D1110" w:rsidRDefault="000E725D">
            <w:pPr>
              <w:jc w:val="center"/>
              <w:rPr>
                <w:rFonts w:cs="Times New Roman"/>
                <w:sz w:val="20"/>
                <w:szCs w:val="20"/>
              </w:rPr>
            </w:pPr>
            <w:r w:rsidRPr="000D1110">
              <w:rPr>
                <w:rFonts w:cs="Times New Roman"/>
                <w:b/>
                <w:bCs/>
                <w:sz w:val="20"/>
                <w:szCs w:val="20"/>
              </w:rPr>
              <w:t>516.0</w:t>
            </w:r>
          </w:p>
        </w:tc>
        <w:tc>
          <w:tcPr>
            <w:tcW w:w="1180" w:type="dxa"/>
            <w:tcBorders>
              <w:bottom w:val="single" w:sz="4" w:space="0" w:color="auto"/>
            </w:tcBorders>
          </w:tcPr>
          <w:p w14:paraId="75F8D9F6" w14:textId="77777777" w:rsidR="00E24B48" w:rsidRPr="000D1110" w:rsidRDefault="000E725D">
            <w:pPr>
              <w:jc w:val="center"/>
              <w:rPr>
                <w:rFonts w:cs="Times New Roman"/>
                <w:sz w:val="20"/>
                <w:szCs w:val="20"/>
              </w:rPr>
            </w:pPr>
            <w:r w:rsidRPr="000D1110">
              <w:rPr>
                <w:rFonts w:cs="Times New Roman"/>
                <w:b/>
                <w:bCs/>
                <w:sz w:val="20"/>
                <w:szCs w:val="20"/>
              </w:rPr>
              <w:t>426.0</w:t>
            </w:r>
          </w:p>
        </w:tc>
        <w:tc>
          <w:tcPr>
            <w:tcW w:w="1180" w:type="dxa"/>
            <w:tcBorders>
              <w:bottom w:val="single" w:sz="4" w:space="0" w:color="auto"/>
            </w:tcBorders>
          </w:tcPr>
          <w:p w14:paraId="66CEB6B0" w14:textId="77777777" w:rsidR="00E24B48" w:rsidRPr="000D1110" w:rsidRDefault="000E725D">
            <w:pPr>
              <w:jc w:val="center"/>
              <w:rPr>
                <w:rFonts w:cs="Times New Roman"/>
                <w:sz w:val="20"/>
                <w:szCs w:val="20"/>
              </w:rPr>
            </w:pPr>
            <w:r w:rsidRPr="000D1110">
              <w:rPr>
                <w:rFonts w:cs="Times New Roman"/>
                <w:b/>
                <w:bCs/>
                <w:sz w:val="20"/>
                <w:szCs w:val="20"/>
              </w:rPr>
              <w:t>21.1</w:t>
            </w:r>
          </w:p>
        </w:tc>
      </w:tr>
    </w:tbl>
    <w:p w14:paraId="6C00D762" w14:textId="77777777" w:rsidR="00E24B48" w:rsidRDefault="000E725D">
      <w:pPr>
        <w:spacing w:before="160" w:after="60"/>
        <w:rPr>
          <w:rFonts w:cs="Times New Roman"/>
          <w:sz w:val="20"/>
          <w:szCs w:val="20"/>
        </w:rPr>
      </w:pPr>
      <w:r w:rsidRPr="000D1110">
        <w:rPr>
          <w:rFonts w:cs="Times New Roman"/>
          <w:b/>
          <w:bCs/>
          <w:sz w:val="20"/>
          <w:szCs w:val="20"/>
        </w:rPr>
        <w:lastRenderedPageBreak/>
        <w:t xml:space="preserve">Table 3. </w:t>
      </w:r>
      <w:r w:rsidRPr="00FF7D6E">
        <w:rPr>
          <w:rFonts w:cs="Times New Roman"/>
          <w:sz w:val="20"/>
          <w:szCs w:val="20"/>
        </w:rPr>
        <w:t>Front-line demonstration gap analysis for cumin seed yield.</w:t>
      </w:r>
    </w:p>
    <w:p w14:paraId="3B1D2D19" w14:textId="77777777" w:rsidR="0084368A" w:rsidRPr="000D1110" w:rsidRDefault="0084368A" w:rsidP="0084368A">
      <w:pPr>
        <w:rPr>
          <w:rFonts w:cs="Times New Roman"/>
          <w:sz w:val="20"/>
          <w:szCs w:val="20"/>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0"/>
        <w:gridCol w:w="2800"/>
      </w:tblGrid>
      <w:tr w:rsidR="00F37B4D" w:rsidRPr="000D1110" w14:paraId="357E30A6" w14:textId="77777777" w:rsidTr="00FF7D6E">
        <w:tc>
          <w:tcPr>
            <w:tcW w:w="6560" w:type="dxa"/>
            <w:tcBorders>
              <w:top w:val="single" w:sz="4" w:space="0" w:color="auto"/>
              <w:bottom w:val="single" w:sz="4" w:space="0" w:color="auto"/>
            </w:tcBorders>
          </w:tcPr>
          <w:p w14:paraId="7753BBAA" w14:textId="77777777" w:rsidR="00E24B48" w:rsidRPr="000D1110" w:rsidRDefault="000E725D">
            <w:pPr>
              <w:jc w:val="center"/>
              <w:rPr>
                <w:rFonts w:cs="Times New Roman"/>
                <w:sz w:val="20"/>
                <w:szCs w:val="20"/>
              </w:rPr>
            </w:pPr>
            <w:r w:rsidRPr="000D1110">
              <w:rPr>
                <w:rFonts w:cs="Times New Roman"/>
                <w:b/>
                <w:bCs/>
                <w:sz w:val="20"/>
                <w:szCs w:val="20"/>
              </w:rPr>
              <w:t>Parameter</w:t>
            </w:r>
          </w:p>
        </w:tc>
        <w:tc>
          <w:tcPr>
            <w:tcW w:w="2800" w:type="dxa"/>
            <w:tcBorders>
              <w:top w:val="single" w:sz="4" w:space="0" w:color="auto"/>
              <w:bottom w:val="single" w:sz="4" w:space="0" w:color="auto"/>
            </w:tcBorders>
          </w:tcPr>
          <w:p w14:paraId="62536CB4" w14:textId="77777777" w:rsidR="00E24B48" w:rsidRPr="000D1110" w:rsidRDefault="000E725D">
            <w:pPr>
              <w:jc w:val="center"/>
              <w:rPr>
                <w:rFonts w:cs="Times New Roman"/>
                <w:sz w:val="20"/>
                <w:szCs w:val="20"/>
              </w:rPr>
            </w:pPr>
            <w:r w:rsidRPr="000D1110">
              <w:rPr>
                <w:rFonts w:cs="Times New Roman"/>
                <w:b/>
                <w:bCs/>
                <w:sz w:val="20"/>
                <w:szCs w:val="20"/>
              </w:rPr>
              <w:t>Value</w:t>
            </w:r>
          </w:p>
        </w:tc>
      </w:tr>
      <w:tr w:rsidR="00F37B4D" w:rsidRPr="000D1110" w14:paraId="6E1E5A2F" w14:textId="77777777" w:rsidTr="00FF7D6E">
        <w:tc>
          <w:tcPr>
            <w:tcW w:w="6560" w:type="dxa"/>
            <w:tcBorders>
              <w:top w:val="single" w:sz="4" w:space="0" w:color="auto"/>
            </w:tcBorders>
          </w:tcPr>
          <w:p w14:paraId="451D226D" w14:textId="77777777" w:rsidR="00E24B48" w:rsidRPr="000D1110" w:rsidRDefault="000E725D">
            <w:pPr>
              <w:rPr>
                <w:rFonts w:cs="Times New Roman"/>
                <w:sz w:val="20"/>
                <w:szCs w:val="20"/>
              </w:rPr>
            </w:pPr>
            <w:r w:rsidRPr="000D1110">
              <w:rPr>
                <w:rFonts w:cs="Times New Roman"/>
                <w:sz w:val="20"/>
                <w:szCs w:val="20"/>
              </w:rPr>
              <w:t>Demonstration (</w:t>
            </w:r>
            <w:proofErr w:type="spellStart"/>
            <w:r w:rsidRPr="000D1110">
              <w:rPr>
                <w:rFonts w:cs="Times New Roman"/>
                <w:sz w:val="20"/>
                <w:szCs w:val="20"/>
              </w:rPr>
              <w:t>bioprimed</w:t>
            </w:r>
            <w:proofErr w:type="spellEnd"/>
            <w:r w:rsidRPr="000D1110">
              <w:rPr>
                <w:rFonts w:cs="Times New Roman"/>
                <w:sz w:val="20"/>
                <w:szCs w:val="20"/>
              </w:rPr>
              <w:t>) yield</w:t>
            </w:r>
          </w:p>
        </w:tc>
        <w:tc>
          <w:tcPr>
            <w:tcW w:w="2800" w:type="dxa"/>
            <w:tcBorders>
              <w:top w:val="single" w:sz="4" w:space="0" w:color="auto"/>
            </w:tcBorders>
          </w:tcPr>
          <w:p w14:paraId="09BE8C70" w14:textId="77777777" w:rsidR="00E24B48" w:rsidRPr="000D1110" w:rsidRDefault="000E725D">
            <w:pPr>
              <w:jc w:val="center"/>
              <w:rPr>
                <w:rFonts w:cs="Times New Roman"/>
                <w:sz w:val="20"/>
                <w:szCs w:val="20"/>
              </w:rPr>
            </w:pPr>
            <w:r w:rsidRPr="000D1110">
              <w:rPr>
                <w:rFonts w:cs="Times New Roman"/>
                <w:sz w:val="20"/>
                <w:szCs w:val="20"/>
              </w:rPr>
              <w:t>516.0 kg ha⁻¹</w:t>
            </w:r>
          </w:p>
        </w:tc>
      </w:tr>
      <w:tr w:rsidR="00F37B4D" w:rsidRPr="000D1110" w14:paraId="2D5319C4" w14:textId="77777777" w:rsidTr="00FF7D6E">
        <w:tc>
          <w:tcPr>
            <w:tcW w:w="6560" w:type="dxa"/>
          </w:tcPr>
          <w:p w14:paraId="1D76B171" w14:textId="77777777" w:rsidR="00E24B48" w:rsidRPr="000D1110" w:rsidRDefault="000E725D">
            <w:pPr>
              <w:rPr>
                <w:rFonts w:cs="Times New Roman"/>
                <w:sz w:val="20"/>
                <w:szCs w:val="20"/>
              </w:rPr>
            </w:pPr>
            <w:r w:rsidRPr="000D1110">
              <w:rPr>
                <w:rFonts w:cs="Times New Roman"/>
                <w:sz w:val="20"/>
                <w:szCs w:val="20"/>
              </w:rPr>
              <w:t>Farmers' practice yield</w:t>
            </w:r>
          </w:p>
        </w:tc>
        <w:tc>
          <w:tcPr>
            <w:tcW w:w="2800" w:type="dxa"/>
          </w:tcPr>
          <w:p w14:paraId="6D81F2F9" w14:textId="77777777" w:rsidR="00E24B48" w:rsidRPr="000D1110" w:rsidRDefault="000E725D">
            <w:pPr>
              <w:jc w:val="center"/>
              <w:rPr>
                <w:rFonts w:cs="Times New Roman"/>
                <w:sz w:val="20"/>
                <w:szCs w:val="20"/>
              </w:rPr>
            </w:pPr>
            <w:r w:rsidRPr="000D1110">
              <w:rPr>
                <w:rFonts w:cs="Times New Roman"/>
                <w:sz w:val="20"/>
                <w:szCs w:val="20"/>
              </w:rPr>
              <w:t>426.0 kg ha⁻¹</w:t>
            </w:r>
          </w:p>
        </w:tc>
      </w:tr>
      <w:tr w:rsidR="00F37B4D" w:rsidRPr="000D1110" w14:paraId="5C0EDFE3" w14:textId="77777777" w:rsidTr="00FF7D6E">
        <w:tc>
          <w:tcPr>
            <w:tcW w:w="6560" w:type="dxa"/>
          </w:tcPr>
          <w:p w14:paraId="68104FD7" w14:textId="77777777" w:rsidR="00E24B48" w:rsidRPr="000D1110" w:rsidRDefault="000E725D">
            <w:pPr>
              <w:rPr>
                <w:rFonts w:cs="Times New Roman"/>
                <w:sz w:val="20"/>
                <w:szCs w:val="20"/>
              </w:rPr>
            </w:pPr>
            <w:r w:rsidRPr="000D1110">
              <w:rPr>
                <w:rFonts w:cs="Times New Roman"/>
                <w:sz w:val="20"/>
                <w:szCs w:val="20"/>
              </w:rPr>
              <w:t>Potential yield (station package; Mishra et al. 2026)</w:t>
            </w:r>
          </w:p>
        </w:tc>
        <w:tc>
          <w:tcPr>
            <w:tcW w:w="2800" w:type="dxa"/>
          </w:tcPr>
          <w:p w14:paraId="54D3CA90" w14:textId="77777777" w:rsidR="00E24B48" w:rsidRPr="000D1110" w:rsidRDefault="000E725D">
            <w:pPr>
              <w:jc w:val="center"/>
              <w:rPr>
                <w:rFonts w:cs="Times New Roman"/>
                <w:sz w:val="20"/>
                <w:szCs w:val="20"/>
              </w:rPr>
            </w:pPr>
            <w:r w:rsidRPr="000D1110">
              <w:rPr>
                <w:rFonts w:cs="Times New Roman"/>
                <w:sz w:val="20"/>
                <w:szCs w:val="20"/>
              </w:rPr>
              <w:t>528.3 kg ha⁻¹</w:t>
            </w:r>
          </w:p>
        </w:tc>
      </w:tr>
      <w:tr w:rsidR="00F37B4D" w:rsidRPr="000D1110" w14:paraId="4DD48EF1" w14:textId="77777777" w:rsidTr="00FF7D6E">
        <w:tc>
          <w:tcPr>
            <w:tcW w:w="6560" w:type="dxa"/>
          </w:tcPr>
          <w:p w14:paraId="41AFDEAE" w14:textId="77777777" w:rsidR="00E24B48" w:rsidRPr="000D1110" w:rsidRDefault="000E725D">
            <w:pPr>
              <w:rPr>
                <w:rFonts w:cs="Times New Roman"/>
                <w:sz w:val="20"/>
                <w:szCs w:val="20"/>
              </w:rPr>
            </w:pPr>
            <w:r w:rsidRPr="000D1110">
              <w:rPr>
                <w:rFonts w:cs="Times New Roman"/>
                <w:b/>
                <w:bCs/>
                <w:sz w:val="20"/>
                <w:szCs w:val="20"/>
              </w:rPr>
              <w:t>Extension gap</w:t>
            </w:r>
          </w:p>
        </w:tc>
        <w:tc>
          <w:tcPr>
            <w:tcW w:w="2800" w:type="dxa"/>
          </w:tcPr>
          <w:p w14:paraId="12FEA38A" w14:textId="77777777" w:rsidR="00E24B48" w:rsidRPr="000D1110" w:rsidRDefault="000E725D">
            <w:pPr>
              <w:jc w:val="center"/>
              <w:rPr>
                <w:rFonts w:cs="Times New Roman"/>
                <w:sz w:val="20"/>
                <w:szCs w:val="20"/>
              </w:rPr>
            </w:pPr>
            <w:r w:rsidRPr="000D1110">
              <w:rPr>
                <w:rFonts w:cs="Times New Roman"/>
                <w:b/>
                <w:bCs/>
                <w:sz w:val="20"/>
                <w:szCs w:val="20"/>
              </w:rPr>
              <w:t>90.0 kg ha⁻¹</w:t>
            </w:r>
          </w:p>
        </w:tc>
      </w:tr>
      <w:tr w:rsidR="00F37B4D" w:rsidRPr="000D1110" w14:paraId="61ADAC7D" w14:textId="77777777" w:rsidTr="00FF7D6E">
        <w:tc>
          <w:tcPr>
            <w:tcW w:w="6560" w:type="dxa"/>
          </w:tcPr>
          <w:p w14:paraId="6E7C9B06" w14:textId="77777777" w:rsidR="00E24B48" w:rsidRPr="000D1110" w:rsidRDefault="000E725D">
            <w:pPr>
              <w:rPr>
                <w:rFonts w:cs="Times New Roman"/>
                <w:sz w:val="20"/>
                <w:szCs w:val="20"/>
              </w:rPr>
            </w:pPr>
            <w:r w:rsidRPr="000D1110">
              <w:rPr>
                <w:rFonts w:cs="Times New Roman"/>
                <w:b/>
                <w:bCs/>
                <w:sz w:val="20"/>
                <w:szCs w:val="20"/>
              </w:rPr>
              <w:t>Technology gap</w:t>
            </w:r>
          </w:p>
        </w:tc>
        <w:tc>
          <w:tcPr>
            <w:tcW w:w="2800" w:type="dxa"/>
          </w:tcPr>
          <w:p w14:paraId="3D542F77" w14:textId="77777777" w:rsidR="00E24B48" w:rsidRPr="000D1110" w:rsidRDefault="000E725D">
            <w:pPr>
              <w:jc w:val="center"/>
              <w:rPr>
                <w:rFonts w:cs="Times New Roman"/>
                <w:sz w:val="20"/>
                <w:szCs w:val="20"/>
              </w:rPr>
            </w:pPr>
            <w:r w:rsidRPr="000D1110">
              <w:rPr>
                <w:rFonts w:cs="Times New Roman"/>
                <w:b/>
                <w:bCs/>
                <w:sz w:val="20"/>
                <w:szCs w:val="20"/>
              </w:rPr>
              <w:t>12.3 kg ha⁻¹</w:t>
            </w:r>
          </w:p>
        </w:tc>
      </w:tr>
      <w:tr w:rsidR="00F37B4D" w:rsidRPr="000D1110" w14:paraId="152BDB8F" w14:textId="77777777" w:rsidTr="00FF7D6E">
        <w:tc>
          <w:tcPr>
            <w:tcW w:w="6560" w:type="dxa"/>
          </w:tcPr>
          <w:p w14:paraId="5EBF2375" w14:textId="77777777" w:rsidR="00E24B48" w:rsidRPr="000D1110" w:rsidRDefault="000E725D">
            <w:pPr>
              <w:rPr>
                <w:rFonts w:cs="Times New Roman"/>
                <w:sz w:val="20"/>
                <w:szCs w:val="20"/>
              </w:rPr>
            </w:pPr>
            <w:r w:rsidRPr="000D1110">
              <w:rPr>
                <w:rFonts w:cs="Times New Roman"/>
                <w:b/>
                <w:bCs/>
                <w:sz w:val="20"/>
                <w:szCs w:val="20"/>
              </w:rPr>
              <w:t>Technology index</w:t>
            </w:r>
          </w:p>
        </w:tc>
        <w:tc>
          <w:tcPr>
            <w:tcW w:w="2800" w:type="dxa"/>
          </w:tcPr>
          <w:p w14:paraId="65C0167E" w14:textId="77777777" w:rsidR="00E24B48" w:rsidRPr="000D1110" w:rsidRDefault="000E725D">
            <w:pPr>
              <w:jc w:val="center"/>
              <w:rPr>
                <w:rFonts w:cs="Times New Roman"/>
                <w:sz w:val="20"/>
                <w:szCs w:val="20"/>
              </w:rPr>
            </w:pPr>
            <w:r w:rsidRPr="000D1110">
              <w:rPr>
                <w:rFonts w:cs="Times New Roman"/>
                <w:b/>
                <w:bCs/>
                <w:sz w:val="20"/>
                <w:szCs w:val="20"/>
              </w:rPr>
              <w:t>2.33 %</w:t>
            </w:r>
          </w:p>
        </w:tc>
      </w:tr>
      <w:tr w:rsidR="00F37B4D" w:rsidRPr="000D1110" w14:paraId="177B6F86" w14:textId="77777777" w:rsidTr="00FF7D6E">
        <w:tc>
          <w:tcPr>
            <w:tcW w:w="6560" w:type="dxa"/>
            <w:tcBorders>
              <w:bottom w:val="single" w:sz="4" w:space="0" w:color="auto"/>
            </w:tcBorders>
          </w:tcPr>
          <w:p w14:paraId="4E92B31F" w14:textId="77777777" w:rsidR="00E24B48" w:rsidRPr="000D1110" w:rsidRDefault="000E725D">
            <w:pPr>
              <w:rPr>
                <w:rFonts w:cs="Times New Roman"/>
                <w:sz w:val="20"/>
                <w:szCs w:val="20"/>
              </w:rPr>
            </w:pPr>
            <w:r w:rsidRPr="000D1110">
              <w:rPr>
                <w:rFonts w:cs="Times New Roman"/>
                <w:b/>
                <w:bCs/>
                <w:sz w:val="20"/>
                <w:szCs w:val="20"/>
              </w:rPr>
              <w:t>Additional yield over farmers' practice</w:t>
            </w:r>
          </w:p>
        </w:tc>
        <w:tc>
          <w:tcPr>
            <w:tcW w:w="2800" w:type="dxa"/>
            <w:tcBorders>
              <w:bottom w:val="single" w:sz="4" w:space="0" w:color="auto"/>
            </w:tcBorders>
          </w:tcPr>
          <w:p w14:paraId="6CEE929D" w14:textId="77777777" w:rsidR="00E24B48" w:rsidRPr="000D1110" w:rsidRDefault="000E725D">
            <w:pPr>
              <w:jc w:val="center"/>
              <w:rPr>
                <w:rFonts w:cs="Times New Roman"/>
                <w:sz w:val="20"/>
                <w:szCs w:val="20"/>
              </w:rPr>
            </w:pPr>
            <w:r w:rsidRPr="000D1110">
              <w:rPr>
                <w:rFonts w:cs="Times New Roman"/>
                <w:b/>
                <w:bCs/>
                <w:sz w:val="20"/>
                <w:szCs w:val="20"/>
              </w:rPr>
              <w:t>21.1 %</w:t>
            </w:r>
          </w:p>
        </w:tc>
      </w:tr>
    </w:tbl>
    <w:p w14:paraId="7333BCCD" w14:textId="77777777" w:rsidR="00FF7D6E" w:rsidRDefault="00FF7D6E">
      <w:pPr>
        <w:spacing w:before="80"/>
        <w:jc w:val="center"/>
        <w:rPr>
          <w:rFonts w:cs="Times New Roman"/>
          <w:sz w:val="20"/>
          <w:szCs w:val="20"/>
        </w:rPr>
      </w:pPr>
    </w:p>
    <w:p w14:paraId="5DFD3276" w14:textId="77777777" w:rsidR="00FF7D6E" w:rsidRDefault="00FF7D6E">
      <w:pPr>
        <w:spacing w:before="80"/>
        <w:jc w:val="center"/>
        <w:rPr>
          <w:rFonts w:cs="Times New Roman"/>
          <w:sz w:val="20"/>
          <w:szCs w:val="20"/>
        </w:rPr>
      </w:pPr>
    </w:p>
    <w:p w14:paraId="75721D1A" w14:textId="22DEF22B" w:rsidR="00E24B48" w:rsidRPr="000D1110" w:rsidRDefault="000E725D">
      <w:pPr>
        <w:spacing w:before="80"/>
        <w:jc w:val="center"/>
        <w:rPr>
          <w:rFonts w:cs="Times New Roman"/>
          <w:sz w:val="20"/>
          <w:szCs w:val="20"/>
        </w:rPr>
      </w:pPr>
      <w:r w:rsidRPr="000D1110">
        <w:rPr>
          <w:rFonts w:cs="Times New Roman"/>
          <w:noProof/>
          <w:sz w:val="20"/>
          <w:szCs w:val="20"/>
        </w:rPr>
        <w:drawing>
          <wp:inline distT="0" distB="0" distL="0" distR="0" wp14:anchorId="3FC70837" wp14:editId="51930DFB">
            <wp:extent cx="5715000"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15000" cy="2343150"/>
                    </a:xfrm>
                    <a:prstGeom prst="rect">
                      <a:avLst/>
                    </a:prstGeom>
                  </pic:spPr>
                </pic:pic>
              </a:graphicData>
            </a:graphic>
          </wp:inline>
        </w:drawing>
      </w:r>
    </w:p>
    <w:p w14:paraId="6BFBE466" w14:textId="77777777" w:rsidR="00FF7D6E" w:rsidRDefault="00FF7D6E" w:rsidP="00FF7D6E">
      <w:pPr>
        <w:rPr>
          <w:rFonts w:cs="Times New Roman"/>
          <w:b/>
          <w:bCs/>
          <w:sz w:val="20"/>
          <w:szCs w:val="20"/>
        </w:rPr>
      </w:pPr>
    </w:p>
    <w:p w14:paraId="35D35BD7" w14:textId="224FD71B" w:rsidR="00E24B48" w:rsidRDefault="000E725D" w:rsidP="00FF7D6E">
      <w:pPr>
        <w:rPr>
          <w:rFonts w:cs="Times New Roman"/>
          <w:sz w:val="20"/>
          <w:szCs w:val="20"/>
        </w:rPr>
      </w:pPr>
      <w:r w:rsidRPr="00FF7D6E">
        <w:rPr>
          <w:rFonts w:cs="Times New Roman"/>
          <w:b/>
          <w:bCs/>
          <w:sz w:val="20"/>
          <w:szCs w:val="20"/>
        </w:rPr>
        <w:t xml:space="preserve">Figure </w:t>
      </w:r>
      <w:r w:rsidR="00E16E8A" w:rsidRPr="00FF7D6E">
        <w:rPr>
          <w:rFonts w:cs="Times New Roman"/>
          <w:b/>
          <w:bCs/>
          <w:sz w:val="20"/>
          <w:szCs w:val="20"/>
        </w:rPr>
        <w:t>3</w:t>
      </w:r>
      <w:r w:rsidRPr="00FF7D6E">
        <w:rPr>
          <w:rFonts w:cs="Times New Roman"/>
          <w:b/>
          <w:bCs/>
          <w:sz w:val="20"/>
          <w:szCs w:val="20"/>
        </w:rPr>
        <w:t>.</w:t>
      </w:r>
      <w:r w:rsidRPr="00FF7D6E">
        <w:rPr>
          <w:rFonts w:cs="Times New Roman"/>
          <w:sz w:val="20"/>
          <w:szCs w:val="20"/>
        </w:rPr>
        <w:t xml:space="preserve"> Seedling shoot (a) and root (b) length of the </w:t>
      </w:r>
      <w:proofErr w:type="spellStart"/>
      <w:r w:rsidRPr="00FF7D6E">
        <w:rPr>
          <w:rFonts w:cs="Times New Roman"/>
          <w:sz w:val="20"/>
          <w:szCs w:val="20"/>
        </w:rPr>
        <w:t>bioprimed</w:t>
      </w:r>
      <w:proofErr w:type="spellEnd"/>
      <w:r w:rsidRPr="00FF7D6E">
        <w:rPr>
          <w:rFonts w:cs="Times New Roman"/>
          <w:sz w:val="20"/>
          <w:szCs w:val="20"/>
        </w:rPr>
        <w:t xml:space="preserve"> cumin crop across demonstrations. Bars = mean of five samples per field; whiskers = standard deviation; dashed line = overall mean. </w:t>
      </w:r>
      <w:proofErr w:type="spellStart"/>
      <w:r w:rsidRPr="00FF7D6E">
        <w:rPr>
          <w:rFonts w:cs="Times New Roman"/>
          <w:sz w:val="20"/>
          <w:szCs w:val="20"/>
        </w:rPr>
        <w:t>Bioprimed</w:t>
      </w:r>
      <w:proofErr w:type="spellEnd"/>
      <w:r w:rsidRPr="00FF7D6E">
        <w:rPr>
          <w:rFonts w:cs="Times New Roman"/>
          <w:sz w:val="20"/>
          <w:szCs w:val="20"/>
        </w:rPr>
        <w:t xml:space="preserve"> crop only — descriptive, not a comparison.</w:t>
      </w:r>
    </w:p>
    <w:p w14:paraId="1C9BDBE6" w14:textId="77777777" w:rsidR="00FF7D6E" w:rsidRPr="00FF7D6E" w:rsidRDefault="00FF7D6E" w:rsidP="00FF7D6E">
      <w:pPr>
        <w:rPr>
          <w:rFonts w:cs="Times New Roman"/>
          <w:sz w:val="20"/>
          <w:szCs w:val="20"/>
        </w:rPr>
      </w:pPr>
    </w:p>
    <w:p w14:paraId="08772871" w14:textId="77777777" w:rsidR="0058755F" w:rsidRPr="000D1110" w:rsidRDefault="000E725D" w:rsidP="00FF7D6E">
      <w:pPr>
        <w:spacing w:before="60" w:after="200"/>
        <w:jc w:val="both"/>
        <w:rPr>
          <w:rFonts w:cs="Times New Roman"/>
          <w:sz w:val="20"/>
          <w:szCs w:val="20"/>
        </w:rPr>
      </w:pPr>
      <w:r w:rsidRPr="000D1110">
        <w:rPr>
          <w:rFonts w:cs="Times New Roman"/>
          <w:b/>
          <w:bCs/>
          <w:sz w:val="20"/>
          <w:szCs w:val="20"/>
        </w:rPr>
        <w:t>Table 4. Field-wise economic performance of cumin seed biopriming technology (n = 10).</w:t>
      </w:r>
      <w:r w:rsidR="0058755F" w:rsidRPr="000D1110">
        <w:rPr>
          <w:rFonts w:cs="Times New Roman"/>
          <w:i/>
          <w:iCs/>
          <w:sz w:val="20"/>
          <w:szCs w:val="20"/>
        </w:rPr>
        <w:t xml:space="preserve"> </w:t>
      </w:r>
      <w:r w:rsidR="0058755F" w:rsidRPr="00FF7D6E">
        <w:rPr>
          <w:rFonts w:cs="Times New Roman"/>
          <w:sz w:val="20"/>
          <w:szCs w:val="20"/>
        </w:rPr>
        <w:t xml:space="preserve">Cost BP/FP = cost of cultivation (Rs ha⁻¹) under </w:t>
      </w:r>
      <w:proofErr w:type="spellStart"/>
      <w:r w:rsidR="0058755F" w:rsidRPr="00FF7D6E">
        <w:rPr>
          <w:rFonts w:cs="Times New Roman"/>
          <w:sz w:val="20"/>
          <w:szCs w:val="20"/>
        </w:rPr>
        <w:t>bioprimed</w:t>
      </w:r>
      <w:proofErr w:type="spellEnd"/>
      <w:r w:rsidR="0058755F" w:rsidRPr="00FF7D6E">
        <w:rPr>
          <w:rFonts w:cs="Times New Roman"/>
          <w:sz w:val="20"/>
          <w:szCs w:val="20"/>
        </w:rPr>
        <w:t xml:space="preserve"> / farmers'-practice treatment; Gross BP/FP = gross return (Rs ha⁻¹), computed at Rs 210 kg⁻¹; Net BP/FP = net return (Rs ha⁻¹); B:C BP/FP = benefit–cost ratio. Mean row values are treatment means across the ten demonstrations.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1331"/>
        <w:gridCol w:w="939"/>
        <w:gridCol w:w="939"/>
        <w:gridCol w:w="987"/>
        <w:gridCol w:w="987"/>
        <w:gridCol w:w="987"/>
        <w:gridCol w:w="987"/>
        <w:gridCol w:w="749"/>
        <w:gridCol w:w="749"/>
      </w:tblGrid>
      <w:tr w:rsidR="00F37B4D" w:rsidRPr="000D1110" w14:paraId="38E6300E" w14:textId="77777777" w:rsidTr="00FF7D6E">
        <w:tc>
          <w:tcPr>
            <w:tcW w:w="650" w:type="dxa"/>
            <w:tcBorders>
              <w:top w:val="single" w:sz="4" w:space="0" w:color="auto"/>
              <w:bottom w:val="single" w:sz="4" w:space="0" w:color="auto"/>
            </w:tcBorders>
          </w:tcPr>
          <w:p w14:paraId="5E5728A7" w14:textId="77777777" w:rsidR="00E24B48" w:rsidRPr="000D1110" w:rsidRDefault="000E725D">
            <w:pPr>
              <w:jc w:val="center"/>
              <w:rPr>
                <w:rFonts w:cs="Times New Roman"/>
                <w:sz w:val="20"/>
                <w:szCs w:val="20"/>
              </w:rPr>
            </w:pPr>
            <w:r w:rsidRPr="000D1110">
              <w:rPr>
                <w:rFonts w:cs="Times New Roman"/>
                <w:b/>
                <w:bCs/>
                <w:sz w:val="20"/>
                <w:szCs w:val="20"/>
              </w:rPr>
              <w:t>Field</w:t>
            </w:r>
          </w:p>
        </w:tc>
        <w:tc>
          <w:tcPr>
            <w:tcW w:w="1350" w:type="dxa"/>
            <w:tcBorders>
              <w:top w:val="single" w:sz="4" w:space="0" w:color="auto"/>
              <w:bottom w:val="single" w:sz="4" w:space="0" w:color="auto"/>
            </w:tcBorders>
          </w:tcPr>
          <w:p w14:paraId="50BF71F2" w14:textId="77777777" w:rsidR="00E24B48" w:rsidRPr="000D1110" w:rsidRDefault="000E725D">
            <w:pPr>
              <w:jc w:val="center"/>
              <w:rPr>
                <w:rFonts w:cs="Times New Roman"/>
                <w:sz w:val="20"/>
                <w:szCs w:val="20"/>
              </w:rPr>
            </w:pPr>
            <w:r w:rsidRPr="000D1110">
              <w:rPr>
                <w:rFonts w:cs="Times New Roman"/>
                <w:b/>
                <w:bCs/>
                <w:sz w:val="20"/>
                <w:szCs w:val="20"/>
              </w:rPr>
              <w:t>Village</w:t>
            </w:r>
          </w:p>
        </w:tc>
        <w:tc>
          <w:tcPr>
            <w:tcW w:w="1050" w:type="dxa"/>
            <w:tcBorders>
              <w:top w:val="single" w:sz="4" w:space="0" w:color="auto"/>
              <w:bottom w:val="single" w:sz="4" w:space="0" w:color="auto"/>
            </w:tcBorders>
          </w:tcPr>
          <w:p w14:paraId="5B83449A" w14:textId="77777777" w:rsidR="00E24B48" w:rsidRPr="000D1110" w:rsidRDefault="000E725D">
            <w:pPr>
              <w:jc w:val="center"/>
              <w:rPr>
                <w:rFonts w:cs="Times New Roman"/>
                <w:sz w:val="20"/>
                <w:szCs w:val="20"/>
              </w:rPr>
            </w:pPr>
            <w:r w:rsidRPr="000D1110">
              <w:rPr>
                <w:rFonts w:cs="Times New Roman"/>
                <w:b/>
                <w:bCs/>
                <w:sz w:val="20"/>
                <w:szCs w:val="20"/>
              </w:rPr>
              <w:t>Cost BP (Rs/ha)</w:t>
            </w:r>
          </w:p>
        </w:tc>
        <w:tc>
          <w:tcPr>
            <w:tcW w:w="1050" w:type="dxa"/>
            <w:tcBorders>
              <w:top w:val="single" w:sz="4" w:space="0" w:color="auto"/>
              <w:bottom w:val="single" w:sz="4" w:space="0" w:color="auto"/>
            </w:tcBorders>
          </w:tcPr>
          <w:p w14:paraId="55EBB32B" w14:textId="77777777" w:rsidR="00E24B48" w:rsidRPr="000D1110" w:rsidRDefault="000E725D">
            <w:pPr>
              <w:jc w:val="center"/>
              <w:rPr>
                <w:rFonts w:cs="Times New Roman"/>
                <w:sz w:val="20"/>
                <w:szCs w:val="20"/>
              </w:rPr>
            </w:pPr>
            <w:r w:rsidRPr="000D1110">
              <w:rPr>
                <w:rFonts w:cs="Times New Roman"/>
                <w:b/>
                <w:bCs/>
                <w:sz w:val="20"/>
                <w:szCs w:val="20"/>
              </w:rPr>
              <w:t>Cost FP (Rs/ha)</w:t>
            </w:r>
          </w:p>
        </w:tc>
        <w:tc>
          <w:tcPr>
            <w:tcW w:w="1150" w:type="dxa"/>
            <w:tcBorders>
              <w:top w:val="single" w:sz="4" w:space="0" w:color="auto"/>
              <w:bottom w:val="single" w:sz="4" w:space="0" w:color="auto"/>
            </w:tcBorders>
          </w:tcPr>
          <w:p w14:paraId="4E454FB0" w14:textId="77777777" w:rsidR="00E24B48" w:rsidRPr="000D1110" w:rsidRDefault="000E725D">
            <w:pPr>
              <w:jc w:val="center"/>
              <w:rPr>
                <w:rFonts w:cs="Times New Roman"/>
                <w:sz w:val="20"/>
                <w:szCs w:val="20"/>
              </w:rPr>
            </w:pPr>
            <w:r w:rsidRPr="000D1110">
              <w:rPr>
                <w:rFonts w:cs="Times New Roman"/>
                <w:b/>
                <w:bCs/>
                <w:sz w:val="20"/>
                <w:szCs w:val="20"/>
              </w:rPr>
              <w:t>Gross BP (Rs/ha)</w:t>
            </w:r>
          </w:p>
        </w:tc>
        <w:tc>
          <w:tcPr>
            <w:tcW w:w="1150" w:type="dxa"/>
            <w:tcBorders>
              <w:top w:val="single" w:sz="4" w:space="0" w:color="auto"/>
              <w:bottom w:val="single" w:sz="4" w:space="0" w:color="auto"/>
            </w:tcBorders>
          </w:tcPr>
          <w:p w14:paraId="540EEF53" w14:textId="77777777" w:rsidR="00E24B48" w:rsidRPr="000D1110" w:rsidRDefault="000E725D">
            <w:pPr>
              <w:jc w:val="center"/>
              <w:rPr>
                <w:rFonts w:cs="Times New Roman"/>
                <w:sz w:val="20"/>
                <w:szCs w:val="20"/>
              </w:rPr>
            </w:pPr>
            <w:r w:rsidRPr="000D1110">
              <w:rPr>
                <w:rFonts w:cs="Times New Roman"/>
                <w:b/>
                <w:bCs/>
                <w:sz w:val="20"/>
                <w:szCs w:val="20"/>
              </w:rPr>
              <w:t>Gross FP (Rs/ha)</w:t>
            </w:r>
          </w:p>
        </w:tc>
        <w:tc>
          <w:tcPr>
            <w:tcW w:w="1150" w:type="dxa"/>
            <w:tcBorders>
              <w:top w:val="single" w:sz="4" w:space="0" w:color="auto"/>
              <w:bottom w:val="single" w:sz="4" w:space="0" w:color="auto"/>
            </w:tcBorders>
          </w:tcPr>
          <w:p w14:paraId="5C001B91" w14:textId="77777777" w:rsidR="00E24B48" w:rsidRPr="000D1110" w:rsidRDefault="000E725D">
            <w:pPr>
              <w:jc w:val="center"/>
              <w:rPr>
                <w:rFonts w:cs="Times New Roman"/>
                <w:sz w:val="20"/>
                <w:szCs w:val="20"/>
              </w:rPr>
            </w:pPr>
            <w:r w:rsidRPr="000D1110">
              <w:rPr>
                <w:rFonts w:cs="Times New Roman"/>
                <w:b/>
                <w:bCs/>
                <w:sz w:val="20"/>
                <w:szCs w:val="20"/>
              </w:rPr>
              <w:t>Net BP (Rs/ha)</w:t>
            </w:r>
          </w:p>
        </w:tc>
        <w:tc>
          <w:tcPr>
            <w:tcW w:w="1150" w:type="dxa"/>
            <w:tcBorders>
              <w:top w:val="single" w:sz="4" w:space="0" w:color="auto"/>
              <w:bottom w:val="single" w:sz="4" w:space="0" w:color="auto"/>
            </w:tcBorders>
          </w:tcPr>
          <w:p w14:paraId="0B2E7068" w14:textId="77777777" w:rsidR="00E24B48" w:rsidRPr="000D1110" w:rsidRDefault="000E725D">
            <w:pPr>
              <w:jc w:val="center"/>
              <w:rPr>
                <w:rFonts w:cs="Times New Roman"/>
                <w:sz w:val="20"/>
                <w:szCs w:val="20"/>
              </w:rPr>
            </w:pPr>
            <w:r w:rsidRPr="000D1110">
              <w:rPr>
                <w:rFonts w:cs="Times New Roman"/>
                <w:b/>
                <w:bCs/>
                <w:sz w:val="20"/>
                <w:szCs w:val="20"/>
              </w:rPr>
              <w:t>Net FP (Rs/ha)</w:t>
            </w:r>
          </w:p>
        </w:tc>
        <w:tc>
          <w:tcPr>
            <w:tcW w:w="950" w:type="dxa"/>
            <w:tcBorders>
              <w:top w:val="single" w:sz="4" w:space="0" w:color="auto"/>
              <w:bottom w:val="single" w:sz="4" w:space="0" w:color="auto"/>
            </w:tcBorders>
          </w:tcPr>
          <w:p w14:paraId="0F9AFA62" w14:textId="77777777" w:rsidR="00E24B48" w:rsidRPr="000D1110" w:rsidRDefault="000E725D">
            <w:pPr>
              <w:jc w:val="center"/>
              <w:rPr>
                <w:rFonts w:cs="Times New Roman"/>
                <w:sz w:val="20"/>
                <w:szCs w:val="20"/>
              </w:rPr>
            </w:pPr>
            <w:r w:rsidRPr="000D1110">
              <w:rPr>
                <w:rFonts w:cs="Times New Roman"/>
                <w:b/>
                <w:bCs/>
                <w:sz w:val="20"/>
                <w:szCs w:val="20"/>
              </w:rPr>
              <w:t>B:C BP</w:t>
            </w:r>
          </w:p>
        </w:tc>
        <w:tc>
          <w:tcPr>
            <w:tcW w:w="950" w:type="dxa"/>
            <w:tcBorders>
              <w:top w:val="single" w:sz="4" w:space="0" w:color="auto"/>
              <w:bottom w:val="single" w:sz="4" w:space="0" w:color="auto"/>
            </w:tcBorders>
          </w:tcPr>
          <w:p w14:paraId="478448B5" w14:textId="77777777" w:rsidR="00E24B48" w:rsidRPr="000D1110" w:rsidRDefault="000E725D">
            <w:pPr>
              <w:jc w:val="center"/>
              <w:rPr>
                <w:rFonts w:cs="Times New Roman"/>
                <w:sz w:val="20"/>
                <w:szCs w:val="20"/>
              </w:rPr>
            </w:pPr>
            <w:r w:rsidRPr="000D1110">
              <w:rPr>
                <w:rFonts w:cs="Times New Roman"/>
                <w:b/>
                <w:bCs/>
                <w:sz w:val="20"/>
                <w:szCs w:val="20"/>
              </w:rPr>
              <w:t>B:C FP</w:t>
            </w:r>
          </w:p>
        </w:tc>
      </w:tr>
      <w:tr w:rsidR="00F37B4D" w:rsidRPr="000D1110" w14:paraId="0A96D027" w14:textId="77777777" w:rsidTr="00FF7D6E">
        <w:tc>
          <w:tcPr>
            <w:tcW w:w="650" w:type="dxa"/>
            <w:tcBorders>
              <w:top w:val="single" w:sz="4" w:space="0" w:color="auto"/>
            </w:tcBorders>
          </w:tcPr>
          <w:p w14:paraId="71CE5CEE" w14:textId="77777777" w:rsidR="00E24B48" w:rsidRPr="000D1110" w:rsidRDefault="000E725D">
            <w:pPr>
              <w:jc w:val="center"/>
              <w:rPr>
                <w:rFonts w:cs="Times New Roman"/>
                <w:sz w:val="20"/>
                <w:szCs w:val="20"/>
              </w:rPr>
            </w:pPr>
            <w:r w:rsidRPr="000D1110">
              <w:rPr>
                <w:rFonts w:cs="Times New Roman"/>
                <w:sz w:val="20"/>
                <w:szCs w:val="20"/>
              </w:rPr>
              <w:t>1</w:t>
            </w:r>
          </w:p>
        </w:tc>
        <w:tc>
          <w:tcPr>
            <w:tcW w:w="1350" w:type="dxa"/>
            <w:tcBorders>
              <w:top w:val="single" w:sz="4" w:space="0" w:color="auto"/>
            </w:tcBorders>
          </w:tcPr>
          <w:p w14:paraId="14CFFA1E" w14:textId="77777777" w:rsidR="00E24B48" w:rsidRPr="000D1110" w:rsidRDefault="000E725D">
            <w:pPr>
              <w:rPr>
                <w:rFonts w:cs="Times New Roman"/>
                <w:sz w:val="20"/>
                <w:szCs w:val="20"/>
              </w:rPr>
            </w:pPr>
            <w:proofErr w:type="spellStart"/>
            <w:r w:rsidRPr="000D1110">
              <w:rPr>
                <w:rFonts w:cs="Times New Roman"/>
                <w:sz w:val="20"/>
                <w:szCs w:val="20"/>
              </w:rPr>
              <w:t>Kesarpura</w:t>
            </w:r>
            <w:proofErr w:type="spellEnd"/>
          </w:p>
        </w:tc>
        <w:tc>
          <w:tcPr>
            <w:tcW w:w="1050" w:type="dxa"/>
            <w:tcBorders>
              <w:top w:val="single" w:sz="4" w:space="0" w:color="auto"/>
            </w:tcBorders>
          </w:tcPr>
          <w:p w14:paraId="09BB1ADB" w14:textId="77777777" w:rsidR="00E24B48" w:rsidRPr="000D1110" w:rsidRDefault="000E725D">
            <w:pPr>
              <w:jc w:val="center"/>
              <w:rPr>
                <w:rFonts w:cs="Times New Roman"/>
                <w:sz w:val="20"/>
                <w:szCs w:val="20"/>
              </w:rPr>
            </w:pPr>
            <w:r w:rsidRPr="000D1110">
              <w:rPr>
                <w:rFonts w:cs="Times New Roman"/>
                <w:sz w:val="20"/>
                <w:szCs w:val="20"/>
              </w:rPr>
              <w:t>62443</w:t>
            </w:r>
          </w:p>
        </w:tc>
        <w:tc>
          <w:tcPr>
            <w:tcW w:w="1050" w:type="dxa"/>
            <w:tcBorders>
              <w:top w:val="single" w:sz="4" w:space="0" w:color="auto"/>
            </w:tcBorders>
          </w:tcPr>
          <w:p w14:paraId="6A0201BF" w14:textId="77777777" w:rsidR="00E24B48" w:rsidRPr="000D1110" w:rsidRDefault="000E725D">
            <w:pPr>
              <w:jc w:val="center"/>
              <w:rPr>
                <w:rFonts w:cs="Times New Roman"/>
                <w:sz w:val="20"/>
                <w:szCs w:val="20"/>
              </w:rPr>
            </w:pPr>
            <w:r w:rsidRPr="000D1110">
              <w:rPr>
                <w:rFonts w:cs="Times New Roman"/>
                <w:sz w:val="20"/>
                <w:szCs w:val="20"/>
              </w:rPr>
              <w:t>61543</w:t>
            </w:r>
          </w:p>
        </w:tc>
        <w:tc>
          <w:tcPr>
            <w:tcW w:w="1150" w:type="dxa"/>
            <w:tcBorders>
              <w:top w:val="single" w:sz="4" w:space="0" w:color="auto"/>
            </w:tcBorders>
          </w:tcPr>
          <w:p w14:paraId="6A09F372" w14:textId="77777777" w:rsidR="00E24B48" w:rsidRPr="000D1110" w:rsidRDefault="000E725D">
            <w:pPr>
              <w:jc w:val="center"/>
              <w:rPr>
                <w:rFonts w:cs="Times New Roman"/>
                <w:sz w:val="20"/>
                <w:szCs w:val="20"/>
              </w:rPr>
            </w:pPr>
            <w:r w:rsidRPr="000D1110">
              <w:rPr>
                <w:rFonts w:cs="Times New Roman"/>
                <w:sz w:val="20"/>
                <w:szCs w:val="20"/>
              </w:rPr>
              <w:t>145740</w:t>
            </w:r>
          </w:p>
        </w:tc>
        <w:tc>
          <w:tcPr>
            <w:tcW w:w="1150" w:type="dxa"/>
            <w:tcBorders>
              <w:top w:val="single" w:sz="4" w:space="0" w:color="auto"/>
            </w:tcBorders>
          </w:tcPr>
          <w:p w14:paraId="1ACD4E4F" w14:textId="77777777" w:rsidR="00E24B48" w:rsidRPr="000D1110" w:rsidRDefault="000E725D">
            <w:pPr>
              <w:jc w:val="center"/>
              <w:rPr>
                <w:rFonts w:cs="Times New Roman"/>
                <w:sz w:val="20"/>
                <w:szCs w:val="20"/>
              </w:rPr>
            </w:pPr>
            <w:r w:rsidRPr="000D1110">
              <w:rPr>
                <w:rFonts w:cs="Times New Roman"/>
                <w:sz w:val="20"/>
                <w:szCs w:val="20"/>
              </w:rPr>
              <w:t>114800</w:t>
            </w:r>
          </w:p>
        </w:tc>
        <w:tc>
          <w:tcPr>
            <w:tcW w:w="1150" w:type="dxa"/>
            <w:tcBorders>
              <w:top w:val="single" w:sz="4" w:space="0" w:color="auto"/>
            </w:tcBorders>
          </w:tcPr>
          <w:p w14:paraId="5141E3C5" w14:textId="77777777" w:rsidR="00E24B48" w:rsidRPr="000D1110" w:rsidRDefault="000E725D">
            <w:pPr>
              <w:jc w:val="center"/>
              <w:rPr>
                <w:rFonts w:cs="Times New Roman"/>
                <w:sz w:val="20"/>
                <w:szCs w:val="20"/>
              </w:rPr>
            </w:pPr>
            <w:r w:rsidRPr="000D1110">
              <w:rPr>
                <w:rFonts w:cs="Times New Roman"/>
                <w:sz w:val="20"/>
                <w:szCs w:val="20"/>
              </w:rPr>
              <w:t>83297</w:t>
            </w:r>
          </w:p>
        </w:tc>
        <w:tc>
          <w:tcPr>
            <w:tcW w:w="1150" w:type="dxa"/>
            <w:tcBorders>
              <w:top w:val="single" w:sz="4" w:space="0" w:color="auto"/>
            </w:tcBorders>
          </w:tcPr>
          <w:p w14:paraId="67CBE9CF" w14:textId="77777777" w:rsidR="00E24B48" w:rsidRPr="000D1110" w:rsidRDefault="000E725D">
            <w:pPr>
              <w:jc w:val="center"/>
              <w:rPr>
                <w:rFonts w:cs="Times New Roman"/>
                <w:sz w:val="20"/>
                <w:szCs w:val="20"/>
              </w:rPr>
            </w:pPr>
            <w:r w:rsidRPr="000D1110">
              <w:rPr>
                <w:rFonts w:cs="Times New Roman"/>
                <w:sz w:val="20"/>
                <w:szCs w:val="20"/>
              </w:rPr>
              <w:t>53257</w:t>
            </w:r>
          </w:p>
        </w:tc>
        <w:tc>
          <w:tcPr>
            <w:tcW w:w="950" w:type="dxa"/>
            <w:tcBorders>
              <w:top w:val="single" w:sz="4" w:space="0" w:color="auto"/>
            </w:tcBorders>
          </w:tcPr>
          <w:p w14:paraId="14D5A3F6" w14:textId="77777777" w:rsidR="00E24B48" w:rsidRPr="000D1110" w:rsidRDefault="000E725D">
            <w:pPr>
              <w:jc w:val="center"/>
              <w:rPr>
                <w:rFonts w:cs="Times New Roman"/>
                <w:sz w:val="20"/>
                <w:szCs w:val="20"/>
              </w:rPr>
            </w:pPr>
            <w:r w:rsidRPr="000D1110">
              <w:rPr>
                <w:rFonts w:cs="Times New Roman"/>
                <w:sz w:val="20"/>
                <w:szCs w:val="20"/>
              </w:rPr>
              <w:t>2.33</w:t>
            </w:r>
          </w:p>
        </w:tc>
        <w:tc>
          <w:tcPr>
            <w:tcW w:w="950" w:type="dxa"/>
            <w:tcBorders>
              <w:top w:val="single" w:sz="4" w:space="0" w:color="auto"/>
            </w:tcBorders>
          </w:tcPr>
          <w:p w14:paraId="62FFCE36" w14:textId="77777777" w:rsidR="00E24B48" w:rsidRPr="000D1110" w:rsidRDefault="000E725D">
            <w:pPr>
              <w:jc w:val="center"/>
              <w:rPr>
                <w:rFonts w:cs="Times New Roman"/>
                <w:sz w:val="20"/>
                <w:szCs w:val="20"/>
              </w:rPr>
            </w:pPr>
            <w:r w:rsidRPr="000D1110">
              <w:rPr>
                <w:rFonts w:cs="Times New Roman"/>
                <w:sz w:val="20"/>
                <w:szCs w:val="20"/>
              </w:rPr>
              <w:t>1.87</w:t>
            </w:r>
          </w:p>
        </w:tc>
      </w:tr>
      <w:tr w:rsidR="00F37B4D" w:rsidRPr="000D1110" w14:paraId="33FCB66F" w14:textId="77777777" w:rsidTr="00FF7D6E">
        <w:tc>
          <w:tcPr>
            <w:tcW w:w="650" w:type="dxa"/>
          </w:tcPr>
          <w:p w14:paraId="56BC162C" w14:textId="77777777" w:rsidR="00E24B48" w:rsidRPr="000D1110" w:rsidRDefault="000E725D">
            <w:pPr>
              <w:jc w:val="center"/>
              <w:rPr>
                <w:rFonts w:cs="Times New Roman"/>
                <w:sz w:val="20"/>
                <w:szCs w:val="20"/>
              </w:rPr>
            </w:pPr>
            <w:r w:rsidRPr="000D1110">
              <w:rPr>
                <w:rFonts w:cs="Times New Roman"/>
                <w:sz w:val="20"/>
                <w:szCs w:val="20"/>
              </w:rPr>
              <w:t>2</w:t>
            </w:r>
          </w:p>
        </w:tc>
        <w:tc>
          <w:tcPr>
            <w:tcW w:w="1350" w:type="dxa"/>
          </w:tcPr>
          <w:p w14:paraId="08AB840F" w14:textId="77777777" w:rsidR="00E24B48" w:rsidRPr="000D1110" w:rsidRDefault="000E725D">
            <w:pPr>
              <w:rPr>
                <w:rFonts w:cs="Times New Roman"/>
                <w:sz w:val="20"/>
                <w:szCs w:val="20"/>
              </w:rPr>
            </w:pPr>
            <w:proofErr w:type="spellStart"/>
            <w:r w:rsidRPr="000D1110">
              <w:rPr>
                <w:rFonts w:cs="Times New Roman"/>
                <w:sz w:val="20"/>
                <w:szCs w:val="20"/>
              </w:rPr>
              <w:t>Kesarpura</w:t>
            </w:r>
            <w:proofErr w:type="spellEnd"/>
          </w:p>
        </w:tc>
        <w:tc>
          <w:tcPr>
            <w:tcW w:w="1050" w:type="dxa"/>
          </w:tcPr>
          <w:p w14:paraId="36F5E068" w14:textId="77777777" w:rsidR="00E24B48" w:rsidRPr="000D1110" w:rsidRDefault="000E725D">
            <w:pPr>
              <w:jc w:val="center"/>
              <w:rPr>
                <w:rFonts w:cs="Times New Roman"/>
                <w:sz w:val="20"/>
                <w:szCs w:val="20"/>
              </w:rPr>
            </w:pPr>
            <w:r w:rsidRPr="000D1110">
              <w:rPr>
                <w:rFonts w:cs="Times New Roman"/>
                <w:sz w:val="20"/>
                <w:szCs w:val="20"/>
              </w:rPr>
              <w:t>57338</w:t>
            </w:r>
          </w:p>
        </w:tc>
        <w:tc>
          <w:tcPr>
            <w:tcW w:w="1050" w:type="dxa"/>
          </w:tcPr>
          <w:p w14:paraId="11AECF06" w14:textId="77777777" w:rsidR="00E24B48" w:rsidRPr="000D1110" w:rsidRDefault="000E725D">
            <w:pPr>
              <w:jc w:val="center"/>
              <w:rPr>
                <w:rFonts w:cs="Times New Roman"/>
                <w:sz w:val="20"/>
                <w:szCs w:val="20"/>
              </w:rPr>
            </w:pPr>
            <w:r w:rsidRPr="000D1110">
              <w:rPr>
                <w:rFonts w:cs="Times New Roman"/>
                <w:sz w:val="20"/>
                <w:szCs w:val="20"/>
              </w:rPr>
              <w:t>56438</w:t>
            </w:r>
          </w:p>
        </w:tc>
        <w:tc>
          <w:tcPr>
            <w:tcW w:w="1150" w:type="dxa"/>
          </w:tcPr>
          <w:p w14:paraId="7A48D977" w14:textId="77777777" w:rsidR="00E24B48" w:rsidRPr="000D1110" w:rsidRDefault="000E725D">
            <w:pPr>
              <w:jc w:val="center"/>
              <w:rPr>
                <w:rFonts w:cs="Times New Roman"/>
                <w:sz w:val="20"/>
                <w:szCs w:val="20"/>
              </w:rPr>
            </w:pPr>
            <w:r w:rsidRPr="000D1110">
              <w:rPr>
                <w:rFonts w:cs="Times New Roman"/>
                <w:sz w:val="20"/>
                <w:szCs w:val="20"/>
              </w:rPr>
              <w:t>139804</w:t>
            </w:r>
          </w:p>
        </w:tc>
        <w:tc>
          <w:tcPr>
            <w:tcW w:w="1150" w:type="dxa"/>
          </w:tcPr>
          <w:p w14:paraId="57CBA496" w14:textId="77777777" w:rsidR="00E24B48" w:rsidRPr="000D1110" w:rsidRDefault="000E725D">
            <w:pPr>
              <w:jc w:val="center"/>
              <w:rPr>
                <w:rFonts w:cs="Times New Roman"/>
                <w:sz w:val="20"/>
                <w:szCs w:val="20"/>
              </w:rPr>
            </w:pPr>
            <w:r w:rsidRPr="000D1110">
              <w:rPr>
                <w:rFonts w:cs="Times New Roman"/>
                <w:sz w:val="20"/>
                <w:szCs w:val="20"/>
              </w:rPr>
              <w:t>112392</w:t>
            </w:r>
          </w:p>
        </w:tc>
        <w:tc>
          <w:tcPr>
            <w:tcW w:w="1150" w:type="dxa"/>
          </w:tcPr>
          <w:p w14:paraId="3A760029" w14:textId="77777777" w:rsidR="00E24B48" w:rsidRPr="000D1110" w:rsidRDefault="000E725D">
            <w:pPr>
              <w:jc w:val="center"/>
              <w:rPr>
                <w:rFonts w:cs="Times New Roman"/>
                <w:sz w:val="20"/>
                <w:szCs w:val="20"/>
              </w:rPr>
            </w:pPr>
            <w:r w:rsidRPr="000D1110">
              <w:rPr>
                <w:rFonts w:cs="Times New Roman"/>
                <w:sz w:val="20"/>
                <w:szCs w:val="20"/>
              </w:rPr>
              <w:t>82466</w:t>
            </w:r>
          </w:p>
        </w:tc>
        <w:tc>
          <w:tcPr>
            <w:tcW w:w="1150" w:type="dxa"/>
          </w:tcPr>
          <w:p w14:paraId="5BF0ED6C" w14:textId="77777777" w:rsidR="00E24B48" w:rsidRPr="000D1110" w:rsidRDefault="000E725D">
            <w:pPr>
              <w:jc w:val="center"/>
              <w:rPr>
                <w:rFonts w:cs="Times New Roman"/>
                <w:sz w:val="20"/>
                <w:szCs w:val="20"/>
              </w:rPr>
            </w:pPr>
            <w:r w:rsidRPr="000D1110">
              <w:rPr>
                <w:rFonts w:cs="Times New Roman"/>
                <w:sz w:val="20"/>
                <w:szCs w:val="20"/>
              </w:rPr>
              <w:t>55954</w:t>
            </w:r>
          </w:p>
        </w:tc>
        <w:tc>
          <w:tcPr>
            <w:tcW w:w="950" w:type="dxa"/>
          </w:tcPr>
          <w:p w14:paraId="44D141D8" w14:textId="77777777" w:rsidR="00E24B48" w:rsidRPr="000D1110" w:rsidRDefault="000E725D">
            <w:pPr>
              <w:jc w:val="center"/>
              <w:rPr>
                <w:rFonts w:cs="Times New Roman"/>
                <w:sz w:val="20"/>
                <w:szCs w:val="20"/>
              </w:rPr>
            </w:pPr>
            <w:r w:rsidRPr="000D1110">
              <w:rPr>
                <w:rFonts w:cs="Times New Roman"/>
                <w:sz w:val="20"/>
                <w:szCs w:val="20"/>
              </w:rPr>
              <w:t>2.44</w:t>
            </w:r>
          </w:p>
        </w:tc>
        <w:tc>
          <w:tcPr>
            <w:tcW w:w="950" w:type="dxa"/>
          </w:tcPr>
          <w:p w14:paraId="2AD7CDBE" w14:textId="77777777" w:rsidR="00E24B48" w:rsidRPr="000D1110" w:rsidRDefault="000E725D">
            <w:pPr>
              <w:jc w:val="center"/>
              <w:rPr>
                <w:rFonts w:cs="Times New Roman"/>
                <w:sz w:val="20"/>
                <w:szCs w:val="20"/>
              </w:rPr>
            </w:pPr>
            <w:r w:rsidRPr="000D1110">
              <w:rPr>
                <w:rFonts w:cs="Times New Roman"/>
                <w:sz w:val="20"/>
                <w:szCs w:val="20"/>
              </w:rPr>
              <w:t>1.99</w:t>
            </w:r>
          </w:p>
        </w:tc>
      </w:tr>
      <w:tr w:rsidR="00F37B4D" w:rsidRPr="000D1110" w14:paraId="144E77E6" w14:textId="77777777" w:rsidTr="00FF7D6E">
        <w:tc>
          <w:tcPr>
            <w:tcW w:w="650" w:type="dxa"/>
          </w:tcPr>
          <w:p w14:paraId="00EF93F3" w14:textId="77777777" w:rsidR="00E24B48" w:rsidRPr="000D1110" w:rsidRDefault="000E725D">
            <w:pPr>
              <w:jc w:val="center"/>
              <w:rPr>
                <w:rFonts w:cs="Times New Roman"/>
                <w:sz w:val="20"/>
                <w:szCs w:val="20"/>
              </w:rPr>
            </w:pPr>
            <w:r w:rsidRPr="000D1110">
              <w:rPr>
                <w:rFonts w:cs="Times New Roman"/>
                <w:sz w:val="20"/>
                <w:szCs w:val="20"/>
              </w:rPr>
              <w:t>3</w:t>
            </w:r>
          </w:p>
        </w:tc>
        <w:tc>
          <w:tcPr>
            <w:tcW w:w="1350" w:type="dxa"/>
          </w:tcPr>
          <w:p w14:paraId="020B79AB" w14:textId="77777777" w:rsidR="00E24B48" w:rsidRPr="000D1110" w:rsidRDefault="000E725D">
            <w:pPr>
              <w:rPr>
                <w:rFonts w:cs="Times New Roman"/>
                <w:sz w:val="20"/>
                <w:szCs w:val="20"/>
              </w:rPr>
            </w:pPr>
            <w:proofErr w:type="spellStart"/>
            <w:r w:rsidRPr="000D1110">
              <w:rPr>
                <w:rFonts w:cs="Times New Roman"/>
                <w:sz w:val="20"/>
                <w:szCs w:val="20"/>
              </w:rPr>
              <w:t>Budhwara</w:t>
            </w:r>
            <w:proofErr w:type="spellEnd"/>
          </w:p>
        </w:tc>
        <w:tc>
          <w:tcPr>
            <w:tcW w:w="1050" w:type="dxa"/>
          </w:tcPr>
          <w:p w14:paraId="0D4744EE" w14:textId="77777777" w:rsidR="00E24B48" w:rsidRPr="000D1110" w:rsidRDefault="000E725D">
            <w:pPr>
              <w:jc w:val="center"/>
              <w:rPr>
                <w:rFonts w:cs="Times New Roman"/>
                <w:sz w:val="20"/>
                <w:szCs w:val="20"/>
              </w:rPr>
            </w:pPr>
            <w:r w:rsidRPr="000D1110">
              <w:rPr>
                <w:rFonts w:cs="Times New Roman"/>
                <w:sz w:val="20"/>
                <w:szCs w:val="20"/>
              </w:rPr>
              <w:t>50658</w:t>
            </w:r>
          </w:p>
        </w:tc>
        <w:tc>
          <w:tcPr>
            <w:tcW w:w="1050" w:type="dxa"/>
          </w:tcPr>
          <w:p w14:paraId="022C1918" w14:textId="77777777" w:rsidR="00E24B48" w:rsidRPr="000D1110" w:rsidRDefault="000E725D">
            <w:pPr>
              <w:jc w:val="center"/>
              <w:rPr>
                <w:rFonts w:cs="Times New Roman"/>
                <w:sz w:val="20"/>
                <w:szCs w:val="20"/>
              </w:rPr>
            </w:pPr>
            <w:r w:rsidRPr="000D1110">
              <w:rPr>
                <w:rFonts w:cs="Times New Roman"/>
                <w:sz w:val="20"/>
                <w:szCs w:val="20"/>
              </w:rPr>
              <w:t>49758</w:t>
            </w:r>
          </w:p>
        </w:tc>
        <w:tc>
          <w:tcPr>
            <w:tcW w:w="1150" w:type="dxa"/>
          </w:tcPr>
          <w:p w14:paraId="70CB6283" w14:textId="77777777" w:rsidR="00E24B48" w:rsidRPr="000D1110" w:rsidRDefault="000E725D">
            <w:pPr>
              <w:jc w:val="center"/>
              <w:rPr>
                <w:rFonts w:cs="Times New Roman"/>
                <w:sz w:val="20"/>
                <w:szCs w:val="20"/>
              </w:rPr>
            </w:pPr>
            <w:r w:rsidRPr="000D1110">
              <w:rPr>
                <w:rFonts w:cs="Times New Roman"/>
                <w:sz w:val="20"/>
                <w:szCs w:val="20"/>
              </w:rPr>
              <w:t>132972</w:t>
            </w:r>
          </w:p>
        </w:tc>
        <w:tc>
          <w:tcPr>
            <w:tcW w:w="1150" w:type="dxa"/>
          </w:tcPr>
          <w:p w14:paraId="458F368F" w14:textId="77777777" w:rsidR="00E24B48" w:rsidRPr="000D1110" w:rsidRDefault="000E725D">
            <w:pPr>
              <w:jc w:val="center"/>
              <w:rPr>
                <w:rFonts w:cs="Times New Roman"/>
                <w:sz w:val="20"/>
                <w:szCs w:val="20"/>
              </w:rPr>
            </w:pPr>
            <w:r w:rsidRPr="000D1110">
              <w:rPr>
                <w:rFonts w:cs="Times New Roman"/>
                <w:sz w:val="20"/>
                <w:szCs w:val="20"/>
              </w:rPr>
              <w:t>110908</w:t>
            </w:r>
          </w:p>
        </w:tc>
        <w:tc>
          <w:tcPr>
            <w:tcW w:w="1150" w:type="dxa"/>
          </w:tcPr>
          <w:p w14:paraId="222CE87D" w14:textId="77777777" w:rsidR="00E24B48" w:rsidRPr="000D1110" w:rsidRDefault="000E725D">
            <w:pPr>
              <w:jc w:val="center"/>
              <w:rPr>
                <w:rFonts w:cs="Times New Roman"/>
                <w:sz w:val="20"/>
                <w:szCs w:val="20"/>
              </w:rPr>
            </w:pPr>
            <w:r w:rsidRPr="000D1110">
              <w:rPr>
                <w:rFonts w:cs="Times New Roman"/>
                <w:sz w:val="20"/>
                <w:szCs w:val="20"/>
              </w:rPr>
              <w:t>82314</w:t>
            </w:r>
          </w:p>
        </w:tc>
        <w:tc>
          <w:tcPr>
            <w:tcW w:w="1150" w:type="dxa"/>
          </w:tcPr>
          <w:p w14:paraId="2FDFC366" w14:textId="77777777" w:rsidR="00E24B48" w:rsidRPr="000D1110" w:rsidRDefault="000E725D">
            <w:pPr>
              <w:jc w:val="center"/>
              <w:rPr>
                <w:rFonts w:cs="Times New Roman"/>
                <w:sz w:val="20"/>
                <w:szCs w:val="20"/>
              </w:rPr>
            </w:pPr>
            <w:r w:rsidRPr="000D1110">
              <w:rPr>
                <w:rFonts w:cs="Times New Roman"/>
                <w:sz w:val="20"/>
                <w:szCs w:val="20"/>
              </w:rPr>
              <w:t>61150</w:t>
            </w:r>
          </w:p>
        </w:tc>
        <w:tc>
          <w:tcPr>
            <w:tcW w:w="950" w:type="dxa"/>
          </w:tcPr>
          <w:p w14:paraId="3657FE8A" w14:textId="77777777" w:rsidR="00E24B48" w:rsidRPr="000D1110" w:rsidRDefault="000E725D">
            <w:pPr>
              <w:jc w:val="center"/>
              <w:rPr>
                <w:rFonts w:cs="Times New Roman"/>
                <w:sz w:val="20"/>
                <w:szCs w:val="20"/>
              </w:rPr>
            </w:pPr>
            <w:r w:rsidRPr="000D1110">
              <w:rPr>
                <w:rFonts w:cs="Times New Roman"/>
                <w:sz w:val="20"/>
                <w:szCs w:val="20"/>
              </w:rPr>
              <w:t>2.62</w:t>
            </w:r>
          </w:p>
        </w:tc>
        <w:tc>
          <w:tcPr>
            <w:tcW w:w="950" w:type="dxa"/>
          </w:tcPr>
          <w:p w14:paraId="68CCCFD8" w14:textId="77777777" w:rsidR="00E24B48" w:rsidRPr="000D1110" w:rsidRDefault="000E725D">
            <w:pPr>
              <w:jc w:val="center"/>
              <w:rPr>
                <w:rFonts w:cs="Times New Roman"/>
                <w:sz w:val="20"/>
                <w:szCs w:val="20"/>
              </w:rPr>
            </w:pPr>
            <w:r w:rsidRPr="000D1110">
              <w:rPr>
                <w:rFonts w:cs="Times New Roman"/>
                <w:sz w:val="20"/>
                <w:szCs w:val="20"/>
              </w:rPr>
              <w:t>2.23</w:t>
            </w:r>
          </w:p>
        </w:tc>
      </w:tr>
      <w:tr w:rsidR="00F37B4D" w:rsidRPr="000D1110" w14:paraId="6267A011" w14:textId="77777777" w:rsidTr="00FF7D6E">
        <w:tc>
          <w:tcPr>
            <w:tcW w:w="650" w:type="dxa"/>
          </w:tcPr>
          <w:p w14:paraId="215A71A6" w14:textId="77777777" w:rsidR="00E24B48" w:rsidRPr="000D1110" w:rsidRDefault="000E725D">
            <w:pPr>
              <w:jc w:val="center"/>
              <w:rPr>
                <w:rFonts w:cs="Times New Roman"/>
                <w:sz w:val="20"/>
                <w:szCs w:val="20"/>
              </w:rPr>
            </w:pPr>
            <w:r w:rsidRPr="000D1110">
              <w:rPr>
                <w:rFonts w:cs="Times New Roman"/>
                <w:sz w:val="20"/>
                <w:szCs w:val="20"/>
              </w:rPr>
              <w:t>4</w:t>
            </w:r>
          </w:p>
        </w:tc>
        <w:tc>
          <w:tcPr>
            <w:tcW w:w="1350" w:type="dxa"/>
          </w:tcPr>
          <w:p w14:paraId="25C69E89" w14:textId="77777777" w:rsidR="00E24B48" w:rsidRPr="000D1110" w:rsidRDefault="000E725D">
            <w:pPr>
              <w:rPr>
                <w:rFonts w:cs="Times New Roman"/>
                <w:sz w:val="20"/>
                <w:szCs w:val="20"/>
              </w:rPr>
            </w:pPr>
            <w:proofErr w:type="spellStart"/>
            <w:r w:rsidRPr="000D1110">
              <w:rPr>
                <w:rFonts w:cs="Times New Roman"/>
                <w:sz w:val="20"/>
                <w:szCs w:val="20"/>
              </w:rPr>
              <w:t>Budhwara</w:t>
            </w:r>
            <w:proofErr w:type="spellEnd"/>
          </w:p>
        </w:tc>
        <w:tc>
          <w:tcPr>
            <w:tcW w:w="1050" w:type="dxa"/>
          </w:tcPr>
          <w:p w14:paraId="4FBCAE35" w14:textId="77777777" w:rsidR="00E24B48" w:rsidRPr="000D1110" w:rsidRDefault="000E725D">
            <w:pPr>
              <w:jc w:val="center"/>
              <w:rPr>
                <w:rFonts w:cs="Times New Roman"/>
                <w:sz w:val="20"/>
                <w:szCs w:val="20"/>
              </w:rPr>
            </w:pPr>
            <w:r w:rsidRPr="000D1110">
              <w:rPr>
                <w:rFonts w:cs="Times New Roman"/>
                <w:sz w:val="20"/>
                <w:szCs w:val="20"/>
              </w:rPr>
              <w:t>56573</w:t>
            </w:r>
          </w:p>
        </w:tc>
        <w:tc>
          <w:tcPr>
            <w:tcW w:w="1050" w:type="dxa"/>
          </w:tcPr>
          <w:p w14:paraId="14740930" w14:textId="77777777" w:rsidR="00E24B48" w:rsidRPr="000D1110" w:rsidRDefault="000E725D">
            <w:pPr>
              <w:jc w:val="center"/>
              <w:rPr>
                <w:rFonts w:cs="Times New Roman"/>
                <w:sz w:val="20"/>
                <w:szCs w:val="20"/>
              </w:rPr>
            </w:pPr>
            <w:r w:rsidRPr="000D1110">
              <w:rPr>
                <w:rFonts w:cs="Times New Roman"/>
                <w:sz w:val="20"/>
                <w:szCs w:val="20"/>
              </w:rPr>
              <w:t>55673</w:t>
            </w:r>
          </w:p>
        </w:tc>
        <w:tc>
          <w:tcPr>
            <w:tcW w:w="1150" w:type="dxa"/>
          </w:tcPr>
          <w:p w14:paraId="4291396C" w14:textId="77777777" w:rsidR="00E24B48" w:rsidRPr="000D1110" w:rsidRDefault="000E725D">
            <w:pPr>
              <w:jc w:val="center"/>
              <w:rPr>
                <w:rFonts w:cs="Times New Roman"/>
                <w:sz w:val="20"/>
                <w:szCs w:val="20"/>
              </w:rPr>
            </w:pPr>
            <w:r w:rsidRPr="000D1110">
              <w:rPr>
                <w:rFonts w:cs="Times New Roman"/>
                <w:sz w:val="20"/>
                <w:szCs w:val="20"/>
              </w:rPr>
              <w:t>151284</w:t>
            </w:r>
          </w:p>
        </w:tc>
        <w:tc>
          <w:tcPr>
            <w:tcW w:w="1150" w:type="dxa"/>
          </w:tcPr>
          <w:p w14:paraId="5854CCE8" w14:textId="77777777" w:rsidR="00E24B48" w:rsidRPr="000D1110" w:rsidRDefault="000E725D">
            <w:pPr>
              <w:jc w:val="center"/>
              <w:rPr>
                <w:rFonts w:cs="Times New Roman"/>
                <w:sz w:val="20"/>
                <w:szCs w:val="20"/>
              </w:rPr>
            </w:pPr>
            <w:r w:rsidRPr="000D1110">
              <w:rPr>
                <w:rFonts w:cs="Times New Roman"/>
                <w:sz w:val="20"/>
                <w:szCs w:val="20"/>
              </w:rPr>
              <w:t>125496</w:t>
            </w:r>
          </w:p>
        </w:tc>
        <w:tc>
          <w:tcPr>
            <w:tcW w:w="1150" w:type="dxa"/>
          </w:tcPr>
          <w:p w14:paraId="4845D6F8" w14:textId="77777777" w:rsidR="00E24B48" w:rsidRPr="000D1110" w:rsidRDefault="000E725D">
            <w:pPr>
              <w:jc w:val="center"/>
              <w:rPr>
                <w:rFonts w:cs="Times New Roman"/>
                <w:sz w:val="20"/>
                <w:szCs w:val="20"/>
              </w:rPr>
            </w:pPr>
            <w:r w:rsidRPr="000D1110">
              <w:rPr>
                <w:rFonts w:cs="Times New Roman"/>
                <w:sz w:val="20"/>
                <w:szCs w:val="20"/>
              </w:rPr>
              <w:t>94711</w:t>
            </w:r>
          </w:p>
        </w:tc>
        <w:tc>
          <w:tcPr>
            <w:tcW w:w="1150" w:type="dxa"/>
          </w:tcPr>
          <w:p w14:paraId="3A54B725" w14:textId="77777777" w:rsidR="00E24B48" w:rsidRPr="000D1110" w:rsidRDefault="000E725D">
            <w:pPr>
              <w:jc w:val="center"/>
              <w:rPr>
                <w:rFonts w:cs="Times New Roman"/>
                <w:sz w:val="20"/>
                <w:szCs w:val="20"/>
              </w:rPr>
            </w:pPr>
            <w:r w:rsidRPr="000D1110">
              <w:rPr>
                <w:rFonts w:cs="Times New Roman"/>
                <w:sz w:val="20"/>
                <w:szCs w:val="20"/>
              </w:rPr>
              <w:t>69823</w:t>
            </w:r>
          </w:p>
        </w:tc>
        <w:tc>
          <w:tcPr>
            <w:tcW w:w="950" w:type="dxa"/>
          </w:tcPr>
          <w:p w14:paraId="5F02D21E" w14:textId="77777777" w:rsidR="00E24B48" w:rsidRPr="000D1110" w:rsidRDefault="000E725D">
            <w:pPr>
              <w:jc w:val="center"/>
              <w:rPr>
                <w:rFonts w:cs="Times New Roman"/>
                <w:sz w:val="20"/>
                <w:szCs w:val="20"/>
              </w:rPr>
            </w:pPr>
            <w:r w:rsidRPr="000D1110">
              <w:rPr>
                <w:rFonts w:cs="Times New Roman"/>
                <w:sz w:val="20"/>
                <w:szCs w:val="20"/>
              </w:rPr>
              <w:t>2.67</w:t>
            </w:r>
          </w:p>
        </w:tc>
        <w:tc>
          <w:tcPr>
            <w:tcW w:w="950" w:type="dxa"/>
          </w:tcPr>
          <w:p w14:paraId="0A43B446" w14:textId="77777777" w:rsidR="00E24B48" w:rsidRPr="000D1110" w:rsidRDefault="000E725D">
            <w:pPr>
              <w:jc w:val="center"/>
              <w:rPr>
                <w:rFonts w:cs="Times New Roman"/>
                <w:sz w:val="20"/>
                <w:szCs w:val="20"/>
              </w:rPr>
            </w:pPr>
            <w:r w:rsidRPr="000D1110">
              <w:rPr>
                <w:rFonts w:cs="Times New Roman"/>
                <w:sz w:val="20"/>
                <w:szCs w:val="20"/>
              </w:rPr>
              <w:t>2.25</w:t>
            </w:r>
          </w:p>
        </w:tc>
      </w:tr>
      <w:tr w:rsidR="00F37B4D" w:rsidRPr="000D1110" w14:paraId="7577A527" w14:textId="77777777" w:rsidTr="00FF7D6E">
        <w:tc>
          <w:tcPr>
            <w:tcW w:w="650" w:type="dxa"/>
          </w:tcPr>
          <w:p w14:paraId="3C74A6AF" w14:textId="77777777" w:rsidR="00E24B48" w:rsidRPr="000D1110" w:rsidRDefault="000E725D">
            <w:pPr>
              <w:jc w:val="center"/>
              <w:rPr>
                <w:rFonts w:cs="Times New Roman"/>
                <w:sz w:val="20"/>
                <w:szCs w:val="20"/>
              </w:rPr>
            </w:pPr>
            <w:r w:rsidRPr="000D1110">
              <w:rPr>
                <w:rFonts w:cs="Times New Roman"/>
                <w:sz w:val="20"/>
                <w:szCs w:val="20"/>
              </w:rPr>
              <w:t>5</w:t>
            </w:r>
          </w:p>
        </w:tc>
        <w:tc>
          <w:tcPr>
            <w:tcW w:w="1350" w:type="dxa"/>
          </w:tcPr>
          <w:p w14:paraId="622B60BD" w14:textId="77777777" w:rsidR="00E24B48" w:rsidRPr="000D1110" w:rsidRDefault="000E725D">
            <w:pPr>
              <w:rPr>
                <w:rFonts w:cs="Times New Roman"/>
                <w:sz w:val="20"/>
                <w:szCs w:val="20"/>
              </w:rPr>
            </w:pPr>
            <w:proofErr w:type="spellStart"/>
            <w:r w:rsidRPr="000D1110">
              <w:rPr>
                <w:rFonts w:cs="Times New Roman"/>
                <w:sz w:val="20"/>
                <w:szCs w:val="20"/>
              </w:rPr>
              <w:t>Brikchiyawas</w:t>
            </w:r>
            <w:proofErr w:type="spellEnd"/>
          </w:p>
        </w:tc>
        <w:tc>
          <w:tcPr>
            <w:tcW w:w="1050" w:type="dxa"/>
          </w:tcPr>
          <w:p w14:paraId="352B1258" w14:textId="77777777" w:rsidR="00E24B48" w:rsidRPr="000D1110" w:rsidRDefault="000E725D">
            <w:pPr>
              <w:jc w:val="center"/>
              <w:rPr>
                <w:rFonts w:cs="Times New Roman"/>
                <w:sz w:val="20"/>
                <w:szCs w:val="20"/>
              </w:rPr>
            </w:pPr>
            <w:r w:rsidRPr="000D1110">
              <w:rPr>
                <w:rFonts w:cs="Times New Roman"/>
                <w:sz w:val="20"/>
                <w:szCs w:val="20"/>
              </w:rPr>
              <w:t>58731</w:t>
            </w:r>
          </w:p>
        </w:tc>
        <w:tc>
          <w:tcPr>
            <w:tcW w:w="1050" w:type="dxa"/>
          </w:tcPr>
          <w:p w14:paraId="506B9215" w14:textId="77777777" w:rsidR="00E24B48" w:rsidRPr="000D1110" w:rsidRDefault="000E725D">
            <w:pPr>
              <w:jc w:val="center"/>
              <w:rPr>
                <w:rFonts w:cs="Times New Roman"/>
                <w:sz w:val="20"/>
                <w:szCs w:val="20"/>
              </w:rPr>
            </w:pPr>
            <w:r w:rsidRPr="000D1110">
              <w:rPr>
                <w:rFonts w:cs="Times New Roman"/>
                <w:sz w:val="20"/>
                <w:szCs w:val="20"/>
              </w:rPr>
              <w:t>57831</w:t>
            </w:r>
          </w:p>
        </w:tc>
        <w:tc>
          <w:tcPr>
            <w:tcW w:w="1150" w:type="dxa"/>
          </w:tcPr>
          <w:p w14:paraId="49D020D8" w14:textId="77777777" w:rsidR="00E24B48" w:rsidRPr="000D1110" w:rsidRDefault="000E725D">
            <w:pPr>
              <w:jc w:val="center"/>
              <w:rPr>
                <w:rFonts w:cs="Times New Roman"/>
                <w:sz w:val="20"/>
                <w:szCs w:val="20"/>
              </w:rPr>
            </w:pPr>
            <w:r w:rsidRPr="000D1110">
              <w:rPr>
                <w:rFonts w:cs="Times New Roman"/>
                <w:sz w:val="20"/>
                <w:szCs w:val="20"/>
              </w:rPr>
              <w:t>143780</w:t>
            </w:r>
          </w:p>
        </w:tc>
        <w:tc>
          <w:tcPr>
            <w:tcW w:w="1150" w:type="dxa"/>
          </w:tcPr>
          <w:p w14:paraId="5088E9EA" w14:textId="77777777" w:rsidR="00E24B48" w:rsidRPr="000D1110" w:rsidRDefault="000E725D">
            <w:pPr>
              <w:jc w:val="center"/>
              <w:rPr>
                <w:rFonts w:cs="Times New Roman"/>
                <w:sz w:val="20"/>
                <w:szCs w:val="20"/>
              </w:rPr>
            </w:pPr>
            <w:r w:rsidRPr="000D1110">
              <w:rPr>
                <w:rFonts w:cs="Times New Roman"/>
                <w:sz w:val="20"/>
                <w:szCs w:val="20"/>
              </w:rPr>
              <w:t>120876</w:t>
            </w:r>
          </w:p>
        </w:tc>
        <w:tc>
          <w:tcPr>
            <w:tcW w:w="1150" w:type="dxa"/>
          </w:tcPr>
          <w:p w14:paraId="2F82A1FB" w14:textId="77777777" w:rsidR="00E24B48" w:rsidRPr="000D1110" w:rsidRDefault="000E725D">
            <w:pPr>
              <w:jc w:val="center"/>
              <w:rPr>
                <w:rFonts w:cs="Times New Roman"/>
                <w:sz w:val="20"/>
                <w:szCs w:val="20"/>
              </w:rPr>
            </w:pPr>
            <w:r w:rsidRPr="000D1110">
              <w:rPr>
                <w:rFonts w:cs="Times New Roman"/>
                <w:sz w:val="20"/>
                <w:szCs w:val="20"/>
              </w:rPr>
              <w:t>85049</w:t>
            </w:r>
          </w:p>
        </w:tc>
        <w:tc>
          <w:tcPr>
            <w:tcW w:w="1150" w:type="dxa"/>
          </w:tcPr>
          <w:p w14:paraId="418CEA35" w14:textId="77777777" w:rsidR="00E24B48" w:rsidRPr="000D1110" w:rsidRDefault="000E725D">
            <w:pPr>
              <w:jc w:val="center"/>
              <w:rPr>
                <w:rFonts w:cs="Times New Roman"/>
                <w:sz w:val="20"/>
                <w:szCs w:val="20"/>
              </w:rPr>
            </w:pPr>
            <w:r w:rsidRPr="000D1110">
              <w:rPr>
                <w:rFonts w:cs="Times New Roman"/>
                <w:sz w:val="20"/>
                <w:szCs w:val="20"/>
              </w:rPr>
              <w:t>63045</w:t>
            </w:r>
          </w:p>
        </w:tc>
        <w:tc>
          <w:tcPr>
            <w:tcW w:w="950" w:type="dxa"/>
          </w:tcPr>
          <w:p w14:paraId="5601CCCB" w14:textId="77777777" w:rsidR="00E24B48" w:rsidRPr="000D1110" w:rsidRDefault="000E725D">
            <w:pPr>
              <w:jc w:val="center"/>
              <w:rPr>
                <w:rFonts w:cs="Times New Roman"/>
                <w:sz w:val="20"/>
                <w:szCs w:val="20"/>
              </w:rPr>
            </w:pPr>
            <w:r w:rsidRPr="000D1110">
              <w:rPr>
                <w:rFonts w:cs="Times New Roman"/>
                <w:sz w:val="20"/>
                <w:szCs w:val="20"/>
              </w:rPr>
              <w:t>2.45</w:t>
            </w:r>
          </w:p>
        </w:tc>
        <w:tc>
          <w:tcPr>
            <w:tcW w:w="950" w:type="dxa"/>
          </w:tcPr>
          <w:p w14:paraId="1E1A63E9" w14:textId="77777777" w:rsidR="00E24B48" w:rsidRPr="000D1110" w:rsidRDefault="000E725D">
            <w:pPr>
              <w:jc w:val="center"/>
              <w:rPr>
                <w:rFonts w:cs="Times New Roman"/>
                <w:sz w:val="20"/>
                <w:szCs w:val="20"/>
              </w:rPr>
            </w:pPr>
            <w:r w:rsidRPr="000D1110">
              <w:rPr>
                <w:rFonts w:cs="Times New Roman"/>
                <w:sz w:val="20"/>
                <w:szCs w:val="20"/>
              </w:rPr>
              <w:t>2.09</w:t>
            </w:r>
          </w:p>
        </w:tc>
      </w:tr>
      <w:tr w:rsidR="00F37B4D" w:rsidRPr="000D1110" w14:paraId="0B4837BB" w14:textId="77777777" w:rsidTr="00FF7D6E">
        <w:tc>
          <w:tcPr>
            <w:tcW w:w="650" w:type="dxa"/>
          </w:tcPr>
          <w:p w14:paraId="0A07BC43" w14:textId="77777777" w:rsidR="00E24B48" w:rsidRPr="000D1110" w:rsidRDefault="000E725D">
            <w:pPr>
              <w:jc w:val="center"/>
              <w:rPr>
                <w:rFonts w:cs="Times New Roman"/>
                <w:sz w:val="20"/>
                <w:szCs w:val="20"/>
              </w:rPr>
            </w:pPr>
            <w:r w:rsidRPr="000D1110">
              <w:rPr>
                <w:rFonts w:cs="Times New Roman"/>
                <w:sz w:val="20"/>
                <w:szCs w:val="20"/>
              </w:rPr>
              <w:t>6</w:t>
            </w:r>
          </w:p>
        </w:tc>
        <w:tc>
          <w:tcPr>
            <w:tcW w:w="1350" w:type="dxa"/>
          </w:tcPr>
          <w:p w14:paraId="65CE09D0" w14:textId="77777777" w:rsidR="00E24B48" w:rsidRPr="000D1110" w:rsidRDefault="000E725D">
            <w:pPr>
              <w:rPr>
                <w:rFonts w:cs="Times New Roman"/>
                <w:sz w:val="20"/>
                <w:szCs w:val="20"/>
              </w:rPr>
            </w:pPr>
            <w:proofErr w:type="spellStart"/>
            <w:r w:rsidRPr="000D1110">
              <w:rPr>
                <w:rFonts w:cs="Times New Roman"/>
                <w:sz w:val="20"/>
                <w:szCs w:val="20"/>
              </w:rPr>
              <w:t>Brikchiyawas</w:t>
            </w:r>
            <w:proofErr w:type="spellEnd"/>
          </w:p>
        </w:tc>
        <w:tc>
          <w:tcPr>
            <w:tcW w:w="1050" w:type="dxa"/>
          </w:tcPr>
          <w:p w14:paraId="2C5B6899" w14:textId="77777777" w:rsidR="00E24B48" w:rsidRPr="000D1110" w:rsidRDefault="000E725D">
            <w:pPr>
              <w:jc w:val="center"/>
              <w:rPr>
                <w:rFonts w:cs="Times New Roman"/>
                <w:sz w:val="20"/>
                <w:szCs w:val="20"/>
              </w:rPr>
            </w:pPr>
            <w:r w:rsidRPr="000D1110">
              <w:rPr>
                <w:rFonts w:cs="Times New Roman"/>
                <w:sz w:val="20"/>
                <w:szCs w:val="20"/>
              </w:rPr>
              <w:t>61665</w:t>
            </w:r>
          </w:p>
        </w:tc>
        <w:tc>
          <w:tcPr>
            <w:tcW w:w="1050" w:type="dxa"/>
          </w:tcPr>
          <w:p w14:paraId="49C88EF9" w14:textId="77777777" w:rsidR="00E24B48" w:rsidRPr="000D1110" w:rsidRDefault="000E725D">
            <w:pPr>
              <w:jc w:val="center"/>
              <w:rPr>
                <w:rFonts w:cs="Times New Roman"/>
                <w:sz w:val="20"/>
                <w:szCs w:val="20"/>
              </w:rPr>
            </w:pPr>
            <w:r w:rsidRPr="000D1110">
              <w:rPr>
                <w:rFonts w:cs="Times New Roman"/>
                <w:sz w:val="20"/>
                <w:szCs w:val="20"/>
              </w:rPr>
              <w:t>60765</w:t>
            </w:r>
          </w:p>
        </w:tc>
        <w:tc>
          <w:tcPr>
            <w:tcW w:w="1150" w:type="dxa"/>
          </w:tcPr>
          <w:p w14:paraId="2E21B4AF" w14:textId="77777777" w:rsidR="00E24B48" w:rsidRPr="000D1110" w:rsidRDefault="000E725D">
            <w:pPr>
              <w:jc w:val="center"/>
              <w:rPr>
                <w:rFonts w:cs="Times New Roman"/>
                <w:sz w:val="20"/>
                <w:szCs w:val="20"/>
              </w:rPr>
            </w:pPr>
            <w:r w:rsidRPr="000D1110">
              <w:rPr>
                <w:rFonts w:cs="Times New Roman"/>
                <w:sz w:val="20"/>
                <w:szCs w:val="20"/>
              </w:rPr>
              <w:t>131684</w:t>
            </w:r>
          </w:p>
        </w:tc>
        <w:tc>
          <w:tcPr>
            <w:tcW w:w="1150" w:type="dxa"/>
          </w:tcPr>
          <w:p w14:paraId="5E1D6953" w14:textId="77777777" w:rsidR="00E24B48" w:rsidRPr="000D1110" w:rsidRDefault="000E725D">
            <w:pPr>
              <w:jc w:val="center"/>
              <w:rPr>
                <w:rFonts w:cs="Times New Roman"/>
                <w:sz w:val="20"/>
                <w:szCs w:val="20"/>
              </w:rPr>
            </w:pPr>
            <w:r w:rsidRPr="000D1110">
              <w:rPr>
                <w:rFonts w:cs="Times New Roman"/>
                <w:sz w:val="20"/>
                <w:szCs w:val="20"/>
              </w:rPr>
              <w:t>112000</w:t>
            </w:r>
          </w:p>
        </w:tc>
        <w:tc>
          <w:tcPr>
            <w:tcW w:w="1150" w:type="dxa"/>
          </w:tcPr>
          <w:p w14:paraId="295E877F" w14:textId="77777777" w:rsidR="00E24B48" w:rsidRPr="000D1110" w:rsidRDefault="000E725D">
            <w:pPr>
              <w:jc w:val="center"/>
              <w:rPr>
                <w:rFonts w:cs="Times New Roman"/>
                <w:sz w:val="20"/>
                <w:szCs w:val="20"/>
              </w:rPr>
            </w:pPr>
            <w:r w:rsidRPr="000D1110">
              <w:rPr>
                <w:rFonts w:cs="Times New Roman"/>
                <w:sz w:val="20"/>
                <w:szCs w:val="20"/>
              </w:rPr>
              <w:t>70019</w:t>
            </w:r>
          </w:p>
        </w:tc>
        <w:tc>
          <w:tcPr>
            <w:tcW w:w="1150" w:type="dxa"/>
          </w:tcPr>
          <w:p w14:paraId="2A80CDA8" w14:textId="77777777" w:rsidR="00E24B48" w:rsidRPr="000D1110" w:rsidRDefault="000E725D">
            <w:pPr>
              <w:jc w:val="center"/>
              <w:rPr>
                <w:rFonts w:cs="Times New Roman"/>
                <w:sz w:val="20"/>
                <w:szCs w:val="20"/>
              </w:rPr>
            </w:pPr>
            <w:r w:rsidRPr="000D1110">
              <w:rPr>
                <w:rFonts w:cs="Times New Roman"/>
                <w:sz w:val="20"/>
                <w:szCs w:val="20"/>
              </w:rPr>
              <w:t>51235</w:t>
            </w:r>
          </w:p>
        </w:tc>
        <w:tc>
          <w:tcPr>
            <w:tcW w:w="950" w:type="dxa"/>
          </w:tcPr>
          <w:p w14:paraId="2A5E7A8D" w14:textId="77777777" w:rsidR="00E24B48" w:rsidRPr="000D1110" w:rsidRDefault="000E725D">
            <w:pPr>
              <w:jc w:val="center"/>
              <w:rPr>
                <w:rFonts w:cs="Times New Roman"/>
                <w:sz w:val="20"/>
                <w:szCs w:val="20"/>
              </w:rPr>
            </w:pPr>
            <w:r w:rsidRPr="000D1110">
              <w:rPr>
                <w:rFonts w:cs="Times New Roman"/>
                <w:sz w:val="20"/>
                <w:szCs w:val="20"/>
              </w:rPr>
              <w:t>2.14</w:t>
            </w:r>
          </w:p>
        </w:tc>
        <w:tc>
          <w:tcPr>
            <w:tcW w:w="950" w:type="dxa"/>
          </w:tcPr>
          <w:p w14:paraId="059048DF" w14:textId="77777777" w:rsidR="00E24B48" w:rsidRPr="000D1110" w:rsidRDefault="000E725D">
            <w:pPr>
              <w:jc w:val="center"/>
              <w:rPr>
                <w:rFonts w:cs="Times New Roman"/>
                <w:sz w:val="20"/>
                <w:szCs w:val="20"/>
              </w:rPr>
            </w:pPr>
            <w:r w:rsidRPr="000D1110">
              <w:rPr>
                <w:rFonts w:cs="Times New Roman"/>
                <w:sz w:val="20"/>
                <w:szCs w:val="20"/>
              </w:rPr>
              <w:t>1.84</w:t>
            </w:r>
          </w:p>
        </w:tc>
      </w:tr>
      <w:tr w:rsidR="00F37B4D" w:rsidRPr="000D1110" w14:paraId="770D6D6B" w14:textId="77777777" w:rsidTr="00FF7D6E">
        <w:tc>
          <w:tcPr>
            <w:tcW w:w="650" w:type="dxa"/>
          </w:tcPr>
          <w:p w14:paraId="6C8EB48F" w14:textId="77777777" w:rsidR="00E24B48" w:rsidRPr="000D1110" w:rsidRDefault="000E725D">
            <w:pPr>
              <w:jc w:val="center"/>
              <w:rPr>
                <w:rFonts w:cs="Times New Roman"/>
                <w:sz w:val="20"/>
                <w:szCs w:val="20"/>
              </w:rPr>
            </w:pPr>
            <w:r w:rsidRPr="000D1110">
              <w:rPr>
                <w:rFonts w:cs="Times New Roman"/>
                <w:sz w:val="20"/>
                <w:szCs w:val="20"/>
              </w:rPr>
              <w:t>7</w:t>
            </w:r>
          </w:p>
        </w:tc>
        <w:tc>
          <w:tcPr>
            <w:tcW w:w="1350" w:type="dxa"/>
          </w:tcPr>
          <w:p w14:paraId="39B1B18F" w14:textId="77777777" w:rsidR="00E24B48" w:rsidRPr="000D1110" w:rsidRDefault="000E725D">
            <w:pPr>
              <w:rPr>
                <w:rFonts w:cs="Times New Roman"/>
                <w:sz w:val="20"/>
                <w:szCs w:val="20"/>
              </w:rPr>
            </w:pPr>
            <w:proofErr w:type="spellStart"/>
            <w:r w:rsidRPr="000D1110">
              <w:rPr>
                <w:rFonts w:cs="Times New Roman"/>
                <w:sz w:val="20"/>
                <w:szCs w:val="20"/>
              </w:rPr>
              <w:t>Ledi</w:t>
            </w:r>
            <w:proofErr w:type="spellEnd"/>
          </w:p>
        </w:tc>
        <w:tc>
          <w:tcPr>
            <w:tcW w:w="1050" w:type="dxa"/>
          </w:tcPr>
          <w:p w14:paraId="70F58C18" w14:textId="77777777" w:rsidR="00E24B48" w:rsidRPr="000D1110" w:rsidRDefault="000E725D">
            <w:pPr>
              <w:jc w:val="center"/>
              <w:rPr>
                <w:rFonts w:cs="Times New Roman"/>
                <w:sz w:val="20"/>
                <w:szCs w:val="20"/>
              </w:rPr>
            </w:pPr>
            <w:r w:rsidRPr="000D1110">
              <w:rPr>
                <w:rFonts w:cs="Times New Roman"/>
                <w:sz w:val="20"/>
                <w:szCs w:val="20"/>
              </w:rPr>
              <w:t>56777</w:t>
            </w:r>
          </w:p>
        </w:tc>
        <w:tc>
          <w:tcPr>
            <w:tcW w:w="1050" w:type="dxa"/>
          </w:tcPr>
          <w:p w14:paraId="170C6A0F" w14:textId="77777777" w:rsidR="00E24B48" w:rsidRPr="000D1110" w:rsidRDefault="000E725D">
            <w:pPr>
              <w:jc w:val="center"/>
              <w:rPr>
                <w:rFonts w:cs="Times New Roman"/>
                <w:sz w:val="20"/>
                <w:szCs w:val="20"/>
              </w:rPr>
            </w:pPr>
            <w:r w:rsidRPr="000D1110">
              <w:rPr>
                <w:rFonts w:cs="Times New Roman"/>
                <w:sz w:val="20"/>
                <w:szCs w:val="20"/>
              </w:rPr>
              <w:t>55877</w:t>
            </w:r>
          </w:p>
        </w:tc>
        <w:tc>
          <w:tcPr>
            <w:tcW w:w="1150" w:type="dxa"/>
          </w:tcPr>
          <w:p w14:paraId="524D864F" w14:textId="77777777" w:rsidR="00E24B48" w:rsidRPr="000D1110" w:rsidRDefault="000E725D">
            <w:pPr>
              <w:jc w:val="center"/>
              <w:rPr>
                <w:rFonts w:cs="Times New Roman"/>
                <w:sz w:val="20"/>
                <w:szCs w:val="20"/>
              </w:rPr>
            </w:pPr>
            <w:r w:rsidRPr="000D1110">
              <w:rPr>
                <w:rFonts w:cs="Times New Roman"/>
                <w:sz w:val="20"/>
                <w:szCs w:val="20"/>
              </w:rPr>
              <w:t>162400</w:t>
            </w:r>
          </w:p>
        </w:tc>
        <w:tc>
          <w:tcPr>
            <w:tcW w:w="1150" w:type="dxa"/>
          </w:tcPr>
          <w:p w14:paraId="03265BC5" w14:textId="77777777" w:rsidR="00E24B48" w:rsidRPr="000D1110" w:rsidRDefault="000E725D">
            <w:pPr>
              <w:jc w:val="center"/>
              <w:rPr>
                <w:rFonts w:cs="Times New Roman"/>
                <w:sz w:val="20"/>
                <w:szCs w:val="20"/>
              </w:rPr>
            </w:pPr>
            <w:r w:rsidRPr="000D1110">
              <w:rPr>
                <w:rFonts w:cs="Times New Roman"/>
                <w:sz w:val="20"/>
                <w:szCs w:val="20"/>
              </w:rPr>
              <w:t>126056</w:t>
            </w:r>
          </w:p>
        </w:tc>
        <w:tc>
          <w:tcPr>
            <w:tcW w:w="1150" w:type="dxa"/>
          </w:tcPr>
          <w:p w14:paraId="719B4A96" w14:textId="77777777" w:rsidR="00E24B48" w:rsidRPr="000D1110" w:rsidRDefault="000E725D">
            <w:pPr>
              <w:jc w:val="center"/>
              <w:rPr>
                <w:rFonts w:cs="Times New Roman"/>
                <w:sz w:val="20"/>
                <w:szCs w:val="20"/>
              </w:rPr>
            </w:pPr>
            <w:r w:rsidRPr="000D1110">
              <w:rPr>
                <w:rFonts w:cs="Times New Roman"/>
                <w:sz w:val="20"/>
                <w:szCs w:val="20"/>
              </w:rPr>
              <w:t>105623</w:t>
            </w:r>
          </w:p>
        </w:tc>
        <w:tc>
          <w:tcPr>
            <w:tcW w:w="1150" w:type="dxa"/>
          </w:tcPr>
          <w:p w14:paraId="6D895B45" w14:textId="77777777" w:rsidR="00E24B48" w:rsidRPr="000D1110" w:rsidRDefault="000E725D">
            <w:pPr>
              <w:jc w:val="center"/>
              <w:rPr>
                <w:rFonts w:cs="Times New Roman"/>
                <w:sz w:val="20"/>
                <w:szCs w:val="20"/>
              </w:rPr>
            </w:pPr>
            <w:r w:rsidRPr="000D1110">
              <w:rPr>
                <w:rFonts w:cs="Times New Roman"/>
                <w:sz w:val="20"/>
                <w:szCs w:val="20"/>
              </w:rPr>
              <w:t>70179</w:t>
            </w:r>
          </w:p>
        </w:tc>
        <w:tc>
          <w:tcPr>
            <w:tcW w:w="950" w:type="dxa"/>
          </w:tcPr>
          <w:p w14:paraId="497F63DF" w14:textId="77777777" w:rsidR="00E24B48" w:rsidRPr="000D1110" w:rsidRDefault="000E725D">
            <w:pPr>
              <w:jc w:val="center"/>
              <w:rPr>
                <w:rFonts w:cs="Times New Roman"/>
                <w:sz w:val="20"/>
                <w:szCs w:val="20"/>
              </w:rPr>
            </w:pPr>
            <w:r w:rsidRPr="000D1110">
              <w:rPr>
                <w:rFonts w:cs="Times New Roman"/>
                <w:sz w:val="20"/>
                <w:szCs w:val="20"/>
              </w:rPr>
              <w:t>2.86</w:t>
            </w:r>
          </w:p>
        </w:tc>
        <w:tc>
          <w:tcPr>
            <w:tcW w:w="950" w:type="dxa"/>
          </w:tcPr>
          <w:p w14:paraId="37273AF4" w14:textId="77777777" w:rsidR="00E24B48" w:rsidRPr="000D1110" w:rsidRDefault="000E725D">
            <w:pPr>
              <w:jc w:val="center"/>
              <w:rPr>
                <w:rFonts w:cs="Times New Roman"/>
                <w:sz w:val="20"/>
                <w:szCs w:val="20"/>
              </w:rPr>
            </w:pPr>
            <w:r w:rsidRPr="000D1110">
              <w:rPr>
                <w:rFonts w:cs="Times New Roman"/>
                <w:sz w:val="20"/>
                <w:szCs w:val="20"/>
              </w:rPr>
              <w:t>2.26</w:t>
            </w:r>
          </w:p>
        </w:tc>
      </w:tr>
      <w:tr w:rsidR="00F37B4D" w:rsidRPr="000D1110" w14:paraId="0B3138A9" w14:textId="77777777" w:rsidTr="00FF7D6E">
        <w:tc>
          <w:tcPr>
            <w:tcW w:w="650" w:type="dxa"/>
          </w:tcPr>
          <w:p w14:paraId="592B8659" w14:textId="77777777" w:rsidR="00E24B48" w:rsidRPr="000D1110" w:rsidRDefault="000E725D">
            <w:pPr>
              <w:jc w:val="center"/>
              <w:rPr>
                <w:rFonts w:cs="Times New Roman"/>
                <w:sz w:val="20"/>
                <w:szCs w:val="20"/>
              </w:rPr>
            </w:pPr>
            <w:r w:rsidRPr="000D1110">
              <w:rPr>
                <w:rFonts w:cs="Times New Roman"/>
                <w:sz w:val="20"/>
                <w:szCs w:val="20"/>
              </w:rPr>
              <w:t>8</w:t>
            </w:r>
          </w:p>
        </w:tc>
        <w:tc>
          <w:tcPr>
            <w:tcW w:w="1350" w:type="dxa"/>
          </w:tcPr>
          <w:p w14:paraId="75CDF47F" w14:textId="77777777" w:rsidR="00E24B48" w:rsidRPr="000D1110" w:rsidRDefault="000E725D">
            <w:pPr>
              <w:rPr>
                <w:rFonts w:cs="Times New Roman"/>
                <w:sz w:val="20"/>
                <w:szCs w:val="20"/>
              </w:rPr>
            </w:pPr>
            <w:proofErr w:type="spellStart"/>
            <w:r w:rsidRPr="000D1110">
              <w:rPr>
                <w:rFonts w:cs="Times New Roman"/>
                <w:sz w:val="20"/>
                <w:szCs w:val="20"/>
              </w:rPr>
              <w:t>Picholiya</w:t>
            </w:r>
            <w:proofErr w:type="spellEnd"/>
          </w:p>
        </w:tc>
        <w:tc>
          <w:tcPr>
            <w:tcW w:w="1050" w:type="dxa"/>
          </w:tcPr>
          <w:p w14:paraId="7929A91D" w14:textId="77777777" w:rsidR="00E24B48" w:rsidRPr="000D1110" w:rsidRDefault="000E725D">
            <w:pPr>
              <w:jc w:val="center"/>
              <w:rPr>
                <w:rFonts w:cs="Times New Roman"/>
                <w:sz w:val="20"/>
                <w:szCs w:val="20"/>
              </w:rPr>
            </w:pPr>
            <w:r w:rsidRPr="000D1110">
              <w:rPr>
                <w:rFonts w:cs="Times New Roman"/>
                <w:sz w:val="20"/>
                <w:szCs w:val="20"/>
              </w:rPr>
              <w:t>40776</w:t>
            </w:r>
          </w:p>
        </w:tc>
        <w:tc>
          <w:tcPr>
            <w:tcW w:w="1050" w:type="dxa"/>
          </w:tcPr>
          <w:p w14:paraId="4E49BCD6" w14:textId="77777777" w:rsidR="00E24B48" w:rsidRPr="000D1110" w:rsidRDefault="000E725D">
            <w:pPr>
              <w:jc w:val="center"/>
              <w:rPr>
                <w:rFonts w:cs="Times New Roman"/>
                <w:sz w:val="20"/>
                <w:szCs w:val="20"/>
              </w:rPr>
            </w:pPr>
            <w:r w:rsidRPr="000D1110">
              <w:rPr>
                <w:rFonts w:cs="Times New Roman"/>
                <w:sz w:val="20"/>
                <w:szCs w:val="20"/>
              </w:rPr>
              <w:t>39876</w:t>
            </w:r>
          </w:p>
        </w:tc>
        <w:tc>
          <w:tcPr>
            <w:tcW w:w="1150" w:type="dxa"/>
          </w:tcPr>
          <w:p w14:paraId="7DDE4EF5" w14:textId="77777777" w:rsidR="00E24B48" w:rsidRPr="000D1110" w:rsidRDefault="000E725D">
            <w:pPr>
              <w:jc w:val="center"/>
              <w:rPr>
                <w:rFonts w:cs="Times New Roman"/>
                <w:sz w:val="20"/>
                <w:szCs w:val="20"/>
              </w:rPr>
            </w:pPr>
            <w:r w:rsidRPr="000D1110">
              <w:rPr>
                <w:rFonts w:cs="Times New Roman"/>
                <w:sz w:val="20"/>
                <w:szCs w:val="20"/>
              </w:rPr>
              <w:t>126056</w:t>
            </w:r>
          </w:p>
        </w:tc>
        <w:tc>
          <w:tcPr>
            <w:tcW w:w="1150" w:type="dxa"/>
          </w:tcPr>
          <w:p w14:paraId="5487F873" w14:textId="77777777" w:rsidR="00E24B48" w:rsidRPr="000D1110" w:rsidRDefault="000E725D">
            <w:pPr>
              <w:jc w:val="center"/>
              <w:rPr>
                <w:rFonts w:cs="Times New Roman"/>
                <w:sz w:val="20"/>
                <w:szCs w:val="20"/>
              </w:rPr>
            </w:pPr>
            <w:r w:rsidRPr="000D1110">
              <w:rPr>
                <w:rFonts w:cs="Times New Roman"/>
                <w:sz w:val="20"/>
                <w:szCs w:val="20"/>
              </w:rPr>
              <w:t>106428</w:t>
            </w:r>
          </w:p>
        </w:tc>
        <w:tc>
          <w:tcPr>
            <w:tcW w:w="1150" w:type="dxa"/>
          </w:tcPr>
          <w:p w14:paraId="7F533FE5" w14:textId="77777777" w:rsidR="00E24B48" w:rsidRPr="000D1110" w:rsidRDefault="000E725D">
            <w:pPr>
              <w:jc w:val="center"/>
              <w:rPr>
                <w:rFonts w:cs="Times New Roman"/>
                <w:sz w:val="20"/>
                <w:szCs w:val="20"/>
              </w:rPr>
            </w:pPr>
            <w:r w:rsidRPr="000D1110">
              <w:rPr>
                <w:rFonts w:cs="Times New Roman"/>
                <w:sz w:val="20"/>
                <w:szCs w:val="20"/>
              </w:rPr>
              <w:t>85280</w:t>
            </w:r>
          </w:p>
        </w:tc>
        <w:tc>
          <w:tcPr>
            <w:tcW w:w="1150" w:type="dxa"/>
          </w:tcPr>
          <w:p w14:paraId="37C73884" w14:textId="77777777" w:rsidR="00E24B48" w:rsidRPr="000D1110" w:rsidRDefault="000E725D">
            <w:pPr>
              <w:jc w:val="center"/>
              <w:rPr>
                <w:rFonts w:cs="Times New Roman"/>
                <w:sz w:val="20"/>
                <w:szCs w:val="20"/>
              </w:rPr>
            </w:pPr>
            <w:r w:rsidRPr="000D1110">
              <w:rPr>
                <w:rFonts w:cs="Times New Roman"/>
                <w:sz w:val="20"/>
                <w:szCs w:val="20"/>
              </w:rPr>
              <w:t>66552</w:t>
            </w:r>
          </w:p>
        </w:tc>
        <w:tc>
          <w:tcPr>
            <w:tcW w:w="950" w:type="dxa"/>
          </w:tcPr>
          <w:p w14:paraId="70CFF166" w14:textId="77777777" w:rsidR="00E24B48" w:rsidRPr="000D1110" w:rsidRDefault="000E725D">
            <w:pPr>
              <w:jc w:val="center"/>
              <w:rPr>
                <w:rFonts w:cs="Times New Roman"/>
                <w:sz w:val="20"/>
                <w:szCs w:val="20"/>
              </w:rPr>
            </w:pPr>
            <w:r w:rsidRPr="000D1110">
              <w:rPr>
                <w:rFonts w:cs="Times New Roman"/>
                <w:sz w:val="20"/>
                <w:szCs w:val="20"/>
              </w:rPr>
              <w:t>3.09</w:t>
            </w:r>
          </w:p>
        </w:tc>
        <w:tc>
          <w:tcPr>
            <w:tcW w:w="950" w:type="dxa"/>
          </w:tcPr>
          <w:p w14:paraId="746CC0E6" w14:textId="77777777" w:rsidR="00E24B48" w:rsidRPr="000D1110" w:rsidRDefault="000E725D">
            <w:pPr>
              <w:jc w:val="center"/>
              <w:rPr>
                <w:rFonts w:cs="Times New Roman"/>
                <w:sz w:val="20"/>
                <w:szCs w:val="20"/>
              </w:rPr>
            </w:pPr>
            <w:r w:rsidRPr="000D1110">
              <w:rPr>
                <w:rFonts w:cs="Times New Roman"/>
                <w:sz w:val="20"/>
                <w:szCs w:val="20"/>
              </w:rPr>
              <w:t>2.67</w:t>
            </w:r>
          </w:p>
        </w:tc>
      </w:tr>
      <w:tr w:rsidR="00F37B4D" w:rsidRPr="000D1110" w14:paraId="2B1FC999" w14:textId="77777777" w:rsidTr="00FF7D6E">
        <w:tc>
          <w:tcPr>
            <w:tcW w:w="650" w:type="dxa"/>
          </w:tcPr>
          <w:p w14:paraId="7A575DAB" w14:textId="77777777" w:rsidR="00E24B48" w:rsidRPr="000D1110" w:rsidRDefault="000E725D">
            <w:pPr>
              <w:jc w:val="center"/>
              <w:rPr>
                <w:rFonts w:cs="Times New Roman"/>
                <w:sz w:val="20"/>
                <w:szCs w:val="20"/>
              </w:rPr>
            </w:pPr>
            <w:r w:rsidRPr="000D1110">
              <w:rPr>
                <w:rFonts w:cs="Times New Roman"/>
                <w:sz w:val="20"/>
                <w:szCs w:val="20"/>
              </w:rPr>
              <w:t>9</w:t>
            </w:r>
          </w:p>
        </w:tc>
        <w:tc>
          <w:tcPr>
            <w:tcW w:w="1350" w:type="dxa"/>
          </w:tcPr>
          <w:p w14:paraId="04B164C2" w14:textId="77777777" w:rsidR="00E24B48" w:rsidRPr="000D1110" w:rsidRDefault="000E725D">
            <w:pPr>
              <w:rPr>
                <w:rFonts w:cs="Times New Roman"/>
                <w:sz w:val="20"/>
                <w:szCs w:val="20"/>
              </w:rPr>
            </w:pPr>
            <w:proofErr w:type="spellStart"/>
            <w:r w:rsidRPr="000D1110">
              <w:rPr>
                <w:rFonts w:cs="Times New Roman"/>
                <w:sz w:val="20"/>
                <w:szCs w:val="20"/>
              </w:rPr>
              <w:t>Mangliyawas</w:t>
            </w:r>
            <w:proofErr w:type="spellEnd"/>
          </w:p>
        </w:tc>
        <w:tc>
          <w:tcPr>
            <w:tcW w:w="1050" w:type="dxa"/>
          </w:tcPr>
          <w:p w14:paraId="24730EDD" w14:textId="77777777" w:rsidR="00E24B48" w:rsidRPr="000D1110" w:rsidRDefault="000E725D">
            <w:pPr>
              <w:jc w:val="center"/>
              <w:rPr>
                <w:rFonts w:cs="Times New Roman"/>
                <w:sz w:val="20"/>
                <w:szCs w:val="20"/>
              </w:rPr>
            </w:pPr>
            <w:r w:rsidRPr="000D1110">
              <w:rPr>
                <w:rFonts w:cs="Times New Roman"/>
                <w:sz w:val="20"/>
                <w:szCs w:val="20"/>
              </w:rPr>
              <w:t>49800</w:t>
            </w:r>
          </w:p>
        </w:tc>
        <w:tc>
          <w:tcPr>
            <w:tcW w:w="1050" w:type="dxa"/>
          </w:tcPr>
          <w:p w14:paraId="6D0E0A73" w14:textId="77777777" w:rsidR="00E24B48" w:rsidRPr="000D1110" w:rsidRDefault="000E725D">
            <w:pPr>
              <w:jc w:val="center"/>
              <w:rPr>
                <w:rFonts w:cs="Times New Roman"/>
                <w:sz w:val="20"/>
                <w:szCs w:val="20"/>
              </w:rPr>
            </w:pPr>
            <w:r w:rsidRPr="000D1110">
              <w:rPr>
                <w:rFonts w:cs="Times New Roman"/>
                <w:sz w:val="20"/>
                <w:szCs w:val="20"/>
              </w:rPr>
              <w:t>48900</w:t>
            </w:r>
          </w:p>
        </w:tc>
        <w:tc>
          <w:tcPr>
            <w:tcW w:w="1150" w:type="dxa"/>
          </w:tcPr>
          <w:p w14:paraId="4EB3D9A2" w14:textId="77777777" w:rsidR="00E24B48" w:rsidRPr="000D1110" w:rsidRDefault="000E725D">
            <w:pPr>
              <w:jc w:val="center"/>
              <w:rPr>
                <w:rFonts w:cs="Times New Roman"/>
                <w:sz w:val="20"/>
                <w:szCs w:val="20"/>
              </w:rPr>
            </w:pPr>
            <w:r w:rsidRPr="000D1110">
              <w:rPr>
                <w:rFonts w:cs="Times New Roman"/>
                <w:sz w:val="20"/>
                <w:szCs w:val="20"/>
              </w:rPr>
              <w:t>154000</w:t>
            </w:r>
          </w:p>
        </w:tc>
        <w:tc>
          <w:tcPr>
            <w:tcW w:w="1150" w:type="dxa"/>
          </w:tcPr>
          <w:p w14:paraId="64B0FF6E" w14:textId="77777777" w:rsidR="00E24B48" w:rsidRPr="000D1110" w:rsidRDefault="000E725D">
            <w:pPr>
              <w:jc w:val="center"/>
              <w:rPr>
                <w:rFonts w:cs="Times New Roman"/>
                <w:sz w:val="20"/>
                <w:szCs w:val="20"/>
              </w:rPr>
            </w:pPr>
            <w:r w:rsidRPr="000D1110">
              <w:rPr>
                <w:rFonts w:cs="Times New Roman"/>
                <w:sz w:val="20"/>
                <w:szCs w:val="20"/>
              </w:rPr>
              <w:t>129752</w:t>
            </w:r>
          </w:p>
        </w:tc>
        <w:tc>
          <w:tcPr>
            <w:tcW w:w="1150" w:type="dxa"/>
          </w:tcPr>
          <w:p w14:paraId="75440828" w14:textId="77777777" w:rsidR="00E24B48" w:rsidRPr="000D1110" w:rsidRDefault="000E725D">
            <w:pPr>
              <w:jc w:val="center"/>
              <w:rPr>
                <w:rFonts w:cs="Times New Roman"/>
                <w:sz w:val="20"/>
                <w:szCs w:val="20"/>
              </w:rPr>
            </w:pPr>
            <w:r w:rsidRPr="000D1110">
              <w:rPr>
                <w:rFonts w:cs="Times New Roman"/>
                <w:sz w:val="20"/>
                <w:szCs w:val="20"/>
              </w:rPr>
              <w:t>104200</w:t>
            </w:r>
          </w:p>
        </w:tc>
        <w:tc>
          <w:tcPr>
            <w:tcW w:w="1150" w:type="dxa"/>
          </w:tcPr>
          <w:p w14:paraId="4DF9E7A2" w14:textId="77777777" w:rsidR="00E24B48" w:rsidRPr="000D1110" w:rsidRDefault="000E725D">
            <w:pPr>
              <w:jc w:val="center"/>
              <w:rPr>
                <w:rFonts w:cs="Times New Roman"/>
                <w:sz w:val="20"/>
                <w:szCs w:val="20"/>
              </w:rPr>
            </w:pPr>
            <w:r w:rsidRPr="000D1110">
              <w:rPr>
                <w:rFonts w:cs="Times New Roman"/>
                <w:sz w:val="20"/>
                <w:szCs w:val="20"/>
              </w:rPr>
              <w:t>80852</w:t>
            </w:r>
          </w:p>
        </w:tc>
        <w:tc>
          <w:tcPr>
            <w:tcW w:w="950" w:type="dxa"/>
          </w:tcPr>
          <w:p w14:paraId="07380A7F" w14:textId="77777777" w:rsidR="00E24B48" w:rsidRPr="000D1110" w:rsidRDefault="000E725D">
            <w:pPr>
              <w:jc w:val="center"/>
              <w:rPr>
                <w:rFonts w:cs="Times New Roman"/>
                <w:sz w:val="20"/>
                <w:szCs w:val="20"/>
              </w:rPr>
            </w:pPr>
            <w:r w:rsidRPr="000D1110">
              <w:rPr>
                <w:rFonts w:cs="Times New Roman"/>
                <w:sz w:val="20"/>
                <w:szCs w:val="20"/>
              </w:rPr>
              <w:t>3.09</w:t>
            </w:r>
          </w:p>
        </w:tc>
        <w:tc>
          <w:tcPr>
            <w:tcW w:w="950" w:type="dxa"/>
          </w:tcPr>
          <w:p w14:paraId="0BF7590C" w14:textId="77777777" w:rsidR="00E24B48" w:rsidRPr="000D1110" w:rsidRDefault="000E725D">
            <w:pPr>
              <w:jc w:val="center"/>
              <w:rPr>
                <w:rFonts w:cs="Times New Roman"/>
                <w:sz w:val="20"/>
                <w:szCs w:val="20"/>
              </w:rPr>
            </w:pPr>
            <w:r w:rsidRPr="000D1110">
              <w:rPr>
                <w:rFonts w:cs="Times New Roman"/>
                <w:sz w:val="20"/>
                <w:szCs w:val="20"/>
              </w:rPr>
              <w:t>2.65</w:t>
            </w:r>
          </w:p>
        </w:tc>
      </w:tr>
      <w:tr w:rsidR="00F37B4D" w:rsidRPr="000D1110" w14:paraId="6675AC44" w14:textId="77777777" w:rsidTr="00FF7D6E">
        <w:tc>
          <w:tcPr>
            <w:tcW w:w="650" w:type="dxa"/>
          </w:tcPr>
          <w:p w14:paraId="7D85BACF" w14:textId="77777777" w:rsidR="00E24B48" w:rsidRPr="000D1110" w:rsidRDefault="000E725D">
            <w:pPr>
              <w:jc w:val="center"/>
              <w:rPr>
                <w:rFonts w:cs="Times New Roman"/>
                <w:sz w:val="20"/>
                <w:szCs w:val="20"/>
              </w:rPr>
            </w:pPr>
            <w:r w:rsidRPr="000D1110">
              <w:rPr>
                <w:rFonts w:cs="Times New Roman"/>
                <w:sz w:val="20"/>
                <w:szCs w:val="20"/>
              </w:rPr>
              <w:t>10</w:t>
            </w:r>
          </w:p>
        </w:tc>
        <w:tc>
          <w:tcPr>
            <w:tcW w:w="1350" w:type="dxa"/>
          </w:tcPr>
          <w:p w14:paraId="0E5C9B4D" w14:textId="77777777" w:rsidR="00E24B48" w:rsidRPr="000D1110" w:rsidRDefault="000E725D">
            <w:pPr>
              <w:rPr>
                <w:rFonts w:cs="Times New Roman"/>
                <w:sz w:val="20"/>
                <w:szCs w:val="20"/>
              </w:rPr>
            </w:pPr>
            <w:proofErr w:type="spellStart"/>
            <w:r w:rsidRPr="000D1110">
              <w:rPr>
                <w:rFonts w:cs="Times New Roman"/>
                <w:sz w:val="20"/>
                <w:szCs w:val="20"/>
              </w:rPr>
              <w:t>Tabiji</w:t>
            </w:r>
            <w:proofErr w:type="spellEnd"/>
          </w:p>
        </w:tc>
        <w:tc>
          <w:tcPr>
            <w:tcW w:w="1050" w:type="dxa"/>
          </w:tcPr>
          <w:p w14:paraId="11BE9571" w14:textId="77777777" w:rsidR="00E24B48" w:rsidRPr="000D1110" w:rsidRDefault="000E725D">
            <w:pPr>
              <w:jc w:val="center"/>
              <w:rPr>
                <w:rFonts w:cs="Times New Roman"/>
                <w:sz w:val="20"/>
                <w:szCs w:val="20"/>
              </w:rPr>
            </w:pPr>
            <w:r w:rsidRPr="000D1110">
              <w:rPr>
                <w:rFonts w:cs="Times New Roman"/>
                <w:sz w:val="20"/>
                <w:szCs w:val="20"/>
              </w:rPr>
              <w:t>54311</w:t>
            </w:r>
          </w:p>
        </w:tc>
        <w:tc>
          <w:tcPr>
            <w:tcW w:w="1050" w:type="dxa"/>
          </w:tcPr>
          <w:p w14:paraId="5777D9EE" w14:textId="77777777" w:rsidR="00E24B48" w:rsidRPr="000D1110" w:rsidRDefault="000E725D">
            <w:pPr>
              <w:jc w:val="center"/>
              <w:rPr>
                <w:rFonts w:cs="Times New Roman"/>
                <w:sz w:val="20"/>
                <w:szCs w:val="20"/>
              </w:rPr>
            </w:pPr>
            <w:r w:rsidRPr="000D1110">
              <w:rPr>
                <w:rFonts w:cs="Times New Roman"/>
                <w:sz w:val="20"/>
                <w:szCs w:val="20"/>
              </w:rPr>
              <w:t>53411</w:t>
            </w:r>
          </w:p>
        </w:tc>
        <w:tc>
          <w:tcPr>
            <w:tcW w:w="1150" w:type="dxa"/>
          </w:tcPr>
          <w:p w14:paraId="2BF05D0C" w14:textId="77777777" w:rsidR="00E24B48" w:rsidRPr="000D1110" w:rsidRDefault="000E725D">
            <w:pPr>
              <w:jc w:val="center"/>
              <w:rPr>
                <w:rFonts w:cs="Times New Roman"/>
                <w:sz w:val="20"/>
                <w:szCs w:val="20"/>
              </w:rPr>
            </w:pPr>
            <w:r w:rsidRPr="000D1110">
              <w:rPr>
                <w:rFonts w:cs="Times New Roman"/>
                <w:sz w:val="20"/>
                <w:szCs w:val="20"/>
              </w:rPr>
              <w:t>157080</w:t>
            </w:r>
          </w:p>
        </w:tc>
        <w:tc>
          <w:tcPr>
            <w:tcW w:w="1150" w:type="dxa"/>
          </w:tcPr>
          <w:p w14:paraId="3F2E6A2E" w14:textId="77777777" w:rsidR="00E24B48" w:rsidRPr="000D1110" w:rsidRDefault="000E725D">
            <w:pPr>
              <w:jc w:val="center"/>
              <w:rPr>
                <w:rFonts w:cs="Times New Roman"/>
                <w:sz w:val="20"/>
                <w:szCs w:val="20"/>
              </w:rPr>
            </w:pPr>
            <w:r w:rsidRPr="000D1110">
              <w:rPr>
                <w:rFonts w:cs="Times New Roman"/>
                <w:sz w:val="20"/>
                <w:szCs w:val="20"/>
              </w:rPr>
              <w:t>134120</w:t>
            </w:r>
          </w:p>
        </w:tc>
        <w:tc>
          <w:tcPr>
            <w:tcW w:w="1150" w:type="dxa"/>
          </w:tcPr>
          <w:p w14:paraId="72AC31DC" w14:textId="77777777" w:rsidR="00E24B48" w:rsidRPr="000D1110" w:rsidRDefault="000E725D">
            <w:pPr>
              <w:jc w:val="center"/>
              <w:rPr>
                <w:rFonts w:cs="Times New Roman"/>
                <w:sz w:val="20"/>
                <w:szCs w:val="20"/>
              </w:rPr>
            </w:pPr>
            <w:r w:rsidRPr="000D1110">
              <w:rPr>
                <w:rFonts w:cs="Times New Roman"/>
                <w:sz w:val="20"/>
                <w:szCs w:val="20"/>
              </w:rPr>
              <w:t>102769</w:t>
            </w:r>
          </w:p>
        </w:tc>
        <w:tc>
          <w:tcPr>
            <w:tcW w:w="1150" w:type="dxa"/>
          </w:tcPr>
          <w:p w14:paraId="5301CC3E" w14:textId="77777777" w:rsidR="00E24B48" w:rsidRPr="000D1110" w:rsidRDefault="000E725D">
            <w:pPr>
              <w:jc w:val="center"/>
              <w:rPr>
                <w:rFonts w:cs="Times New Roman"/>
                <w:sz w:val="20"/>
                <w:szCs w:val="20"/>
              </w:rPr>
            </w:pPr>
            <w:r w:rsidRPr="000D1110">
              <w:rPr>
                <w:rFonts w:cs="Times New Roman"/>
                <w:sz w:val="20"/>
                <w:szCs w:val="20"/>
              </w:rPr>
              <w:t>80709</w:t>
            </w:r>
          </w:p>
        </w:tc>
        <w:tc>
          <w:tcPr>
            <w:tcW w:w="950" w:type="dxa"/>
          </w:tcPr>
          <w:p w14:paraId="0705422A" w14:textId="77777777" w:rsidR="00E24B48" w:rsidRPr="000D1110" w:rsidRDefault="000E725D">
            <w:pPr>
              <w:jc w:val="center"/>
              <w:rPr>
                <w:rFonts w:cs="Times New Roman"/>
                <w:sz w:val="20"/>
                <w:szCs w:val="20"/>
              </w:rPr>
            </w:pPr>
            <w:r w:rsidRPr="000D1110">
              <w:rPr>
                <w:rFonts w:cs="Times New Roman"/>
                <w:sz w:val="20"/>
                <w:szCs w:val="20"/>
              </w:rPr>
              <w:t>2.89</w:t>
            </w:r>
          </w:p>
        </w:tc>
        <w:tc>
          <w:tcPr>
            <w:tcW w:w="950" w:type="dxa"/>
          </w:tcPr>
          <w:p w14:paraId="6FC7FE5A" w14:textId="77777777" w:rsidR="00E24B48" w:rsidRPr="000D1110" w:rsidRDefault="000E725D">
            <w:pPr>
              <w:jc w:val="center"/>
              <w:rPr>
                <w:rFonts w:cs="Times New Roman"/>
                <w:sz w:val="20"/>
                <w:szCs w:val="20"/>
              </w:rPr>
            </w:pPr>
            <w:r w:rsidRPr="000D1110">
              <w:rPr>
                <w:rFonts w:cs="Times New Roman"/>
                <w:sz w:val="20"/>
                <w:szCs w:val="20"/>
              </w:rPr>
              <w:t>2.51</w:t>
            </w:r>
          </w:p>
        </w:tc>
      </w:tr>
      <w:tr w:rsidR="00F37B4D" w:rsidRPr="000D1110" w14:paraId="74D2EBFC" w14:textId="77777777" w:rsidTr="00FF7D6E">
        <w:tc>
          <w:tcPr>
            <w:tcW w:w="650" w:type="dxa"/>
            <w:tcBorders>
              <w:bottom w:val="single" w:sz="4" w:space="0" w:color="auto"/>
            </w:tcBorders>
          </w:tcPr>
          <w:p w14:paraId="4B5EAA5C" w14:textId="77777777" w:rsidR="00E24B48" w:rsidRPr="000D1110" w:rsidRDefault="000E725D">
            <w:pPr>
              <w:jc w:val="center"/>
              <w:rPr>
                <w:rFonts w:cs="Times New Roman"/>
                <w:sz w:val="20"/>
                <w:szCs w:val="20"/>
              </w:rPr>
            </w:pPr>
            <w:r w:rsidRPr="000D1110">
              <w:rPr>
                <w:rFonts w:cs="Times New Roman"/>
                <w:b/>
                <w:bCs/>
                <w:sz w:val="20"/>
                <w:szCs w:val="20"/>
              </w:rPr>
              <w:t>Mean</w:t>
            </w:r>
          </w:p>
        </w:tc>
        <w:tc>
          <w:tcPr>
            <w:tcW w:w="1350" w:type="dxa"/>
            <w:tcBorders>
              <w:bottom w:val="single" w:sz="4" w:space="0" w:color="auto"/>
            </w:tcBorders>
          </w:tcPr>
          <w:p w14:paraId="09BA565B" w14:textId="77777777" w:rsidR="00E24B48" w:rsidRPr="000D1110" w:rsidRDefault="00E24B48">
            <w:pPr>
              <w:jc w:val="center"/>
              <w:rPr>
                <w:rFonts w:cs="Times New Roman"/>
                <w:sz w:val="20"/>
                <w:szCs w:val="20"/>
              </w:rPr>
            </w:pPr>
          </w:p>
        </w:tc>
        <w:tc>
          <w:tcPr>
            <w:tcW w:w="1050" w:type="dxa"/>
            <w:tcBorders>
              <w:bottom w:val="single" w:sz="4" w:space="0" w:color="auto"/>
            </w:tcBorders>
          </w:tcPr>
          <w:p w14:paraId="4C8F86BF" w14:textId="77777777" w:rsidR="00E24B48" w:rsidRPr="000D1110" w:rsidRDefault="000E725D">
            <w:pPr>
              <w:jc w:val="center"/>
              <w:rPr>
                <w:rFonts w:cs="Times New Roman"/>
                <w:sz w:val="20"/>
                <w:szCs w:val="20"/>
              </w:rPr>
            </w:pPr>
            <w:r w:rsidRPr="000D1110">
              <w:rPr>
                <w:rFonts w:cs="Times New Roman"/>
                <w:b/>
                <w:bCs/>
                <w:sz w:val="20"/>
                <w:szCs w:val="20"/>
              </w:rPr>
              <w:t>54907</w:t>
            </w:r>
          </w:p>
        </w:tc>
        <w:tc>
          <w:tcPr>
            <w:tcW w:w="1050" w:type="dxa"/>
            <w:tcBorders>
              <w:bottom w:val="single" w:sz="4" w:space="0" w:color="auto"/>
            </w:tcBorders>
          </w:tcPr>
          <w:p w14:paraId="3931353D" w14:textId="77777777" w:rsidR="00E24B48" w:rsidRPr="000D1110" w:rsidRDefault="000E725D">
            <w:pPr>
              <w:jc w:val="center"/>
              <w:rPr>
                <w:rFonts w:cs="Times New Roman"/>
                <w:sz w:val="20"/>
                <w:szCs w:val="20"/>
              </w:rPr>
            </w:pPr>
            <w:r w:rsidRPr="000D1110">
              <w:rPr>
                <w:rFonts w:cs="Times New Roman"/>
                <w:b/>
                <w:bCs/>
                <w:sz w:val="20"/>
                <w:szCs w:val="20"/>
              </w:rPr>
              <w:t>54007</w:t>
            </w:r>
          </w:p>
        </w:tc>
        <w:tc>
          <w:tcPr>
            <w:tcW w:w="1150" w:type="dxa"/>
            <w:tcBorders>
              <w:bottom w:val="single" w:sz="4" w:space="0" w:color="auto"/>
            </w:tcBorders>
          </w:tcPr>
          <w:p w14:paraId="2FD4358F" w14:textId="77777777" w:rsidR="00E24B48" w:rsidRPr="000D1110" w:rsidRDefault="000E725D">
            <w:pPr>
              <w:jc w:val="center"/>
              <w:rPr>
                <w:rFonts w:cs="Times New Roman"/>
                <w:sz w:val="20"/>
                <w:szCs w:val="20"/>
              </w:rPr>
            </w:pPr>
            <w:r w:rsidRPr="000D1110">
              <w:rPr>
                <w:rFonts w:cs="Times New Roman"/>
                <w:b/>
                <w:bCs/>
                <w:sz w:val="20"/>
                <w:szCs w:val="20"/>
              </w:rPr>
              <w:t>144480</w:t>
            </w:r>
          </w:p>
        </w:tc>
        <w:tc>
          <w:tcPr>
            <w:tcW w:w="1150" w:type="dxa"/>
            <w:tcBorders>
              <w:bottom w:val="single" w:sz="4" w:space="0" w:color="auto"/>
            </w:tcBorders>
          </w:tcPr>
          <w:p w14:paraId="7B1784F7" w14:textId="77777777" w:rsidR="00E24B48" w:rsidRPr="000D1110" w:rsidRDefault="000E725D">
            <w:pPr>
              <w:jc w:val="center"/>
              <w:rPr>
                <w:rFonts w:cs="Times New Roman"/>
                <w:sz w:val="20"/>
                <w:szCs w:val="20"/>
              </w:rPr>
            </w:pPr>
            <w:r w:rsidRPr="000D1110">
              <w:rPr>
                <w:rFonts w:cs="Times New Roman"/>
                <w:b/>
                <w:bCs/>
                <w:sz w:val="20"/>
                <w:szCs w:val="20"/>
              </w:rPr>
              <w:t>119283</w:t>
            </w:r>
          </w:p>
        </w:tc>
        <w:tc>
          <w:tcPr>
            <w:tcW w:w="1150" w:type="dxa"/>
            <w:tcBorders>
              <w:bottom w:val="single" w:sz="4" w:space="0" w:color="auto"/>
            </w:tcBorders>
          </w:tcPr>
          <w:p w14:paraId="5054E5A6" w14:textId="77777777" w:rsidR="00E24B48" w:rsidRPr="000D1110" w:rsidRDefault="000E725D">
            <w:pPr>
              <w:jc w:val="center"/>
              <w:rPr>
                <w:rFonts w:cs="Times New Roman"/>
                <w:sz w:val="20"/>
                <w:szCs w:val="20"/>
              </w:rPr>
            </w:pPr>
            <w:r w:rsidRPr="000D1110">
              <w:rPr>
                <w:rFonts w:cs="Times New Roman"/>
                <w:b/>
                <w:bCs/>
                <w:sz w:val="20"/>
                <w:szCs w:val="20"/>
              </w:rPr>
              <w:t>89573</w:t>
            </w:r>
          </w:p>
        </w:tc>
        <w:tc>
          <w:tcPr>
            <w:tcW w:w="1150" w:type="dxa"/>
            <w:tcBorders>
              <w:bottom w:val="single" w:sz="4" w:space="0" w:color="auto"/>
            </w:tcBorders>
          </w:tcPr>
          <w:p w14:paraId="63FAFD20" w14:textId="77777777" w:rsidR="00E24B48" w:rsidRPr="000D1110" w:rsidRDefault="000E725D">
            <w:pPr>
              <w:jc w:val="center"/>
              <w:rPr>
                <w:rFonts w:cs="Times New Roman"/>
                <w:sz w:val="20"/>
                <w:szCs w:val="20"/>
              </w:rPr>
            </w:pPr>
            <w:r w:rsidRPr="000D1110">
              <w:rPr>
                <w:rFonts w:cs="Times New Roman"/>
                <w:b/>
                <w:bCs/>
                <w:sz w:val="20"/>
                <w:szCs w:val="20"/>
              </w:rPr>
              <w:t>65276</w:t>
            </w:r>
          </w:p>
        </w:tc>
        <w:tc>
          <w:tcPr>
            <w:tcW w:w="950" w:type="dxa"/>
            <w:tcBorders>
              <w:bottom w:val="single" w:sz="4" w:space="0" w:color="auto"/>
            </w:tcBorders>
          </w:tcPr>
          <w:p w14:paraId="2ECD9D14" w14:textId="77777777" w:rsidR="00E24B48" w:rsidRPr="000D1110" w:rsidRDefault="000E725D">
            <w:pPr>
              <w:jc w:val="center"/>
              <w:rPr>
                <w:rFonts w:cs="Times New Roman"/>
                <w:sz w:val="20"/>
                <w:szCs w:val="20"/>
              </w:rPr>
            </w:pPr>
            <w:r w:rsidRPr="000D1110">
              <w:rPr>
                <w:rFonts w:cs="Times New Roman"/>
                <w:b/>
                <w:bCs/>
                <w:sz w:val="20"/>
                <w:szCs w:val="20"/>
              </w:rPr>
              <w:t>2.66</w:t>
            </w:r>
          </w:p>
        </w:tc>
        <w:tc>
          <w:tcPr>
            <w:tcW w:w="950" w:type="dxa"/>
            <w:tcBorders>
              <w:bottom w:val="single" w:sz="4" w:space="0" w:color="auto"/>
            </w:tcBorders>
          </w:tcPr>
          <w:p w14:paraId="210FC3B0" w14:textId="77777777" w:rsidR="00E24B48" w:rsidRPr="000D1110" w:rsidRDefault="000E725D">
            <w:pPr>
              <w:jc w:val="center"/>
              <w:rPr>
                <w:rFonts w:cs="Times New Roman"/>
                <w:sz w:val="20"/>
                <w:szCs w:val="20"/>
              </w:rPr>
            </w:pPr>
            <w:r w:rsidRPr="000D1110">
              <w:rPr>
                <w:rFonts w:cs="Times New Roman"/>
                <w:b/>
                <w:bCs/>
                <w:sz w:val="20"/>
                <w:szCs w:val="20"/>
              </w:rPr>
              <w:t>2.24</w:t>
            </w:r>
          </w:p>
        </w:tc>
      </w:tr>
    </w:tbl>
    <w:p w14:paraId="1D2B40FE" w14:textId="77777777" w:rsidR="00FF7D6E" w:rsidRDefault="00FF7D6E" w:rsidP="00FF7D6E">
      <w:pPr>
        <w:pStyle w:val="Heading1"/>
        <w:rPr>
          <w:b/>
          <w:bCs/>
          <w:color w:val="auto"/>
          <w:sz w:val="20"/>
          <w:szCs w:val="20"/>
        </w:rPr>
        <w:sectPr w:rsidR="00FF7D6E" w:rsidSect="00E36AF0">
          <w:type w:val="continuous"/>
          <w:pgSz w:w="11906" w:h="16838"/>
          <w:pgMar w:top="1134" w:right="1134" w:bottom="1134" w:left="1134" w:header="708" w:footer="708" w:gutter="0"/>
          <w:cols w:space="720"/>
          <w:docGrid w:linePitch="360"/>
        </w:sectPr>
      </w:pPr>
    </w:p>
    <w:p w14:paraId="5AB41376" w14:textId="77777777" w:rsidR="00E24B48" w:rsidRPr="000D1110" w:rsidRDefault="000E725D" w:rsidP="00FF7D6E">
      <w:pPr>
        <w:pStyle w:val="Heading1"/>
        <w:rPr>
          <w:color w:val="auto"/>
          <w:sz w:val="20"/>
          <w:szCs w:val="20"/>
        </w:rPr>
      </w:pPr>
      <w:r w:rsidRPr="000D1110">
        <w:rPr>
          <w:b/>
          <w:bCs/>
          <w:color w:val="auto"/>
          <w:sz w:val="20"/>
          <w:szCs w:val="20"/>
        </w:rPr>
        <w:t>Conclusion</w:t>
      </w:r>
    </w:p>
    <w:p w14:paraId="495B8BE1" w14:textId="77777777" w:rsidR="00E24B48" w:rsidRPr="000D1110" w:rsidRDefault="000E725D" w:rsidP="00FF7D6E">
      <w:pPr>
        <w:spacing w:line="300" w:lineRule="auto"/>
        <w:jc w:val="both"/>
        <w:rPr>
          <w:rFonts w:cs="Times New Roman"/>
          <w:sz w:val="20"/>
          <w:szCs w:val="20"/>
        </w:rPr>
      </w:pPr>
      <w:r w:rsidRPr="000D1110">
        <w:rPr>
          <w:rFonts w:cs="Times New Roman"/>
          <w:sz w:val="20"/>
          <w:szCs w:val="20"/>
        </w:rPr>
        <w:t xml:space="preserve">Front-line demonstrations on ten farmers' fields across seven villages of Ajmer district confirmed that seed biopriming with chitosan and a </w:t>
      </w:r>
      <w:r w:rsidRPr="000D1110">
        <w:rPr>
          <w:rFonts w:cs="Times New Roman"/>
          <w:i/>
          <w:iCs/>
          <w:sz w:val="20"/>
          <w:szCs w:val="20"/>
        </w:rPr>
        <w:t xml:space="preserve">Bacillus </w:t>
      </w:r>
      <w:proofErr w:type="spellStart"/>
      <w:r w:rsidRPr="000D1110">
        <w:rPr>
          <w:rFonts w:cs="Times New Roman"/>
          <w:i/>
          <w:iCs/>
          <w:sz w:val="20"/>
          <w:szCs w:val="20"/>
        </w:rPr>
        <w:t>paramycoides</w:t>
      </w:r>
      <w:proofErr w:type="spellEnd"/>
      <w:r w:rsidRPr="000D1110">
        <w:rPr>
          <w:rFonts w:cs="Times New Roman"/>
          <w:i/>
          <w:iCs/>
          <w:sz w:val="20"/>
          <w:szCs w:val="20"/>
        </w:rPr>
        <w:t>–Pseudomonas aeruginosa</w:t>
      </w:r>
      <w:r w:rsidRPr="000D1110">
        <w:rPr>
          <w:rFonts w:cs="Times New Roman"/>
          <w:sz w:val="20"/>
          <w:szCs w:val="20"/>
        </w:rPr>
        <w:t xml:space="preserve"> consortium substantially improves cumin performance under real farming conditions. The technology raised germination by 16.9% </w:t>
      </w:r>
      <w:r w:rsidRPr="000D1110">
        <w:rPr>
          <w:rFonts w:cs="Times New Roman"/>
          <w:sz w:val="20"/>
          <w:szCs w:val="20"/>
        </w:rPr>
        <w:t>and seed yield by 21.1% over the prevailing farmers' practice, with a significant and uniform response across all locations, an extension gap of 90 kg ha⁻¹ and a low technology index of 2.33%</w:t>
      </w:r>
      <w:r w:rsidR="00347DE1" w:rsidRPr="000D1110">
        <w:rPr>
          <w:rFonts w:cs="Times New Roman"/>
          <w:sz w:val="20"/>
          <w:szCs w:val="20"/>
        </w:rPr>
        <w:t>;</w:t>
      </w:r>
      <w:r w:rsidRPr="000D1110">
        <w:rPr>
          <w:rFonts w:cs="Times New Roman"/>
          <w:sz w:val="20"/>
          <w:szCs w:val="20"/>
        </w:rPr>
        <w:t xml:space="preserve"> the close agreement between the on-farm and station-level yield advantages demonstrates that the technology is robust and readily transferable. Economically, the technology required only </w:t>
      </w:r>
      <w:r w:rsidRPr="000D1110">
        <w:rPr>
          <w:rFonts w:cs="Times New Roman"/>
          <w:sz w:val="20"/>
          <w:szCs w:val="20"/>
        </w:rPr>
        <w:lastRenderedPageBreak/>
        <w:t>a marginal additional investment of Rs 900 ha⁻¹ yet raised the benefit–cost ratio from 2.24 to 2.66 and delivered an additional net return of Rs 24,297 ha⁻¹, with a return of roughly Rs 28</w:t>
      </w:r>
      <w:r w:rsidR="00347DE1" w:rsidRPr="000D1110">
        <w:rPr>
          <w:rFonts w:cs="Times New Roman"/>
          <w:sz w:val="20"/>
          <w:szCs w:val="20"/>
        </w:rPr>
        <w:t>.00</w:t>
      </w:r>
      <w:r w:rsidRPr="000D1110">
        <w:rPr>
          <w:rFonts w:cs="Times New Roman"/>
          <w:sz w:val="20"/>
          <w:szCs w:val="20"/>
        </w:rPr>
        <w:t xml:space="preserve"> for every rupee invested in biopriming. Seed biopriming can therefore be recommended as a low-cost, low-risk, organic and profitable intervention for improving cumin establishment, yield and farm income in Ajmer and comparable arid and semi-arid cumin-growing tracts. Given its consistent performance and favourable economics across diverse farm conditions, wider dissemination of this technology through state agricultural extension machinery and farmer-producer organisations is recommended. Demonstration over additional seasons and </w:t>
      </w:r>
      <w:proofErr w:type="spellStart"/>
      <w:r w:rsidRPr="000D1110">
        <w:rPr>
          <w:rFonts w:cs="Times New Roman"/>
          <w:sz w:val="20"/>
          <w:szCs w:val="20"/>
        </w:rPr>
        <w:t>agro</w:t>
      </w:r>
      <w:proofErr w:type="spellEnd"/>
      <w:r w:rsidRPr="000D1110">
        <w:rPr>
          <w:rFonts w:cs="Times New Roman"/>
          <w:sz w:val="20"/>
          <w:szCs w:val="20"/>
        </w:rPr>
        <w:t>-climatic zones would further strengthen the evidence base for large-scale adoption.</w:t>
      </w:r>
    </w:p>
    <w:p w14:paraId="581213CC" w14:textId="77777777" w:rsidR="00377D7B" w:rsidRPr="000D1110" w:rsidRDefault="00377D7B" w:rsidP="00FF7D6E">
      <w:pPr>
        <w:spacing w:line="300" w:lineRule="auto"/>
        <w:jc w:val="both"/>
        <w:rPr>
          <w:rFonts w:cs="Times New Roman"/>
          <w:b/>
          <w:bCs/>
          <w:sz w:val="20"/>
          <w:szCs w:val="20"/>
        </w:rPr>
      </w:pPr>
      <w:r w:rsidRPr="000D1110">
        <w:rPr>
          <w:rFonts w:cs="Times New Roman"/>
          <w:b/>
          <w:bCs/>
          <w:sz w:val="20"/>
          <w:szCs w:val="20"/>
        </w:rPr>
        <w:t>A</w:t>
      </w:r>
      <w:r w:rsidR="004C402B" w:rsidRPr="000D1110">
        <w:rPr>
          <w:rFonts w:cs="Times New Roman"/>
          <w:b/>
          <w:bCs/>
          <w:sz w:val="20"/>
          <w:szCs w:val="20"/>
        </w:rPr>
        <w:t>cknowledgement</w:t>
      </w:r>
    </w:p>
    <w:p w14:paraId="488E69E0" w14:textId="77777777" w:rsidR="00377D7B" w:rsidRPr="000D1110" w:rsidRDefault="00377D7B" w:rsidP="00FF7D6E">
      <w:pPr>
        <w:spacing w:line="300" w:lineRule="auto"/>
        <w:jc w:val="both"/>
        <w:rPr>
          <w:rFonts w:cs="Times New Roman"/>
          <w:sz w:val="20"/>
          <w:szCs w:val="20"/>
        </w:rPr>
      </w:pPr>
      <w:r w:rsidRPr="000D1110">
        <w:rPr>
          <w:rFonts w:cs="Times New Roman"/>
          <w:sz w:val="20"/>
          <w:szCs w:val="20"/>
        </w:rPr>
        <w:t xml:space="preserve">The authors gratefully acknowledge the Indian Council of Agricultural Research (ICAR) and ICAR-National Research Centre on Seed Spices (ICAR-NRCSS), Ajmer, for institutional support and the Scheduled Caste Sub-Plan (SCSP) cell of ICAR-NRCSS for funding and coordinating the </w:t>
      </w:r>
      <w:proofErr w:type="gramStart"/>
      <w:r w:rsidRPr="000D1110">
        <w:rPr>
          <w:rFonts w:cs="Times New Roman"/>
          <w:sz w:val="20"/>
          <w:szCs w:val="20"/>
        </w:rPr>
        <w:t>front line</w:t>
      </w:r>
      <w:proofErr w:type="gramEnd"/>
      <w:r w:rsidRPr="000D1110">
        <w:rPr>
          <w:rFonts w:cs="Times New Roman"/>
          <w:sz w:val="20"/>
          <w:szCs w:val="20"/>
        </w:rPr>
        <w:t xml:space="preserve"> demonstration. The authors also thank the participating SC farmers of Ajmer district, Rajasthan, for their cooperation in field demonstration and post-harvest data collection of cumin during the 2025–26 season.</w:t>
      </w:r>
    </w:p>
    <w:p w14:paraId="1A809E61" w14:textId="77777777" w:rsidR="00DB7B1F" w:rsidRPr="000D1110" w:rsidRDefault="00DB7B1F" w:rsidP="00FF7D6E">
      <w:pPr>
        <w:pStyle w:val="NormalWeb"/>
        <w:spacing w:before="0" w:beforeAutospacing="0" w:after="0" w:afterAutospacing="0" w:line="360" w:lineRule="auto"/>
        <w:jc w:val="both"/>
        <w:rPr>
          <w:sz w:val="20"/>
          <w:szCs w:val="20"/>
        </w:rPr>
      </w:pPr>
      <w:r w:rsidRPr="000D1110">
        <w:rPr>
          <w:rStyle w:val="Strong"/>
          <w:sz w:val="20"/>
          <w:szCs w:val="20"/>
        </w:rPr>
        <w:t>Declaration of interest statement</w:t>
      </w:r>
    </w:p>
    <w:p w14:paraId="5348A735" w14:textId="77777777" w:rsidR="00DB7B1F" w:rsidRPr="000D1110" w:rsidRDefault="00DB7B1F" w:rsidP="00FF7D6E">
      <w:pPr>
        <w:pStyle w:val="NormalWeb"/>
        <w:spacing w:before="0" w:beforeAutospacing="0" w:after="0" w:afterAutospacing="0" w:line="360" w:lineRule="auto"/>
        <w:jc w:val="both"/>
        <w:rPr>
          <w:sz w:val="20"/>
          <w:szCs w:val="20"/>
        </w:rPr>
      </w:pPr>
      <w:r w:rsidRPr="000D1110">
        <w:rPr>
          <w:sz w:val="20"/>
          <w:szCs w:val="20"/>
        </w:rPr>
        <w:t>The authors declare that there is no conflict of interest associated with this publication.</w:t>
      </w:r>
    </w:p>
    <w:p w14:paraId="25439065" w14:textId="77777777" w:rsidR="00DB7B1F" w:rsidRPr="000D1110" w:rsidRDefault="00DB7B1F" w:rsidP="00FF7D6E">
      <w:pPr>
        <w:spacing w:line="300" w:lineRule="auto"/>
        <w:ind w:firstLine="360"/>
        <w:jc w:val="both"/>
        <w:rPr>
          <w:rFonts w:cs="Times New Roman"/>
          <w:sz w:val="20"/>
          <w:szCs w:val="20"/>
        </w:rPr>
      </w:pPr>
    </w:p>
    <w:p w14:paraId="15E726B6" w14:textId="77777777" w:rsidR="00274F74" w:rsidRDefault="00274F74" w:rsidP="00FF7D6E">
      <w:pPr>
        <w:pStyle w:val="Heading1"/>
        <w:rPr>
          <w:b/>
          <w:bCs/>
          <w:color w:val="auto"/>
          <w:sz w:val="20"/>
          <w:szCs w:val="20"/>
        </w:rPr>
      </w:pPr>
    </w:p>
    <w:p w14:paraId="1E741E00" w14:textId="77777777" w:rsidR="00274F74" w:rsidRDefault="00274F74" w:rsidP="00FF7D6E">
      <w:pPr>
        <w:pStyle w:val="Heading1"/>
        <w:rPr>
          <w:b/>
          <w:bCs/>
          <w:color w:val="auto"/>
          <w:sz w:val="20"/>
          <w:szCs w:val="20"/>
        </w:rPr>
      </w:pPr>
    </w:p>
    <w:p w14:paraId="5993ACFA" w14:textId="77777777" w:rsidR="00274F74" w:rsidRDefault="00274F74" w:rsidP="00FF7D6E">
      <w:pPr>
        <w:pStyle w:val="Heading1"/>
        <w:rPr>
          <w:b/>
          <w:bCs/>
          <w:color w:val="auto"/>
          <w:sz w:val="20"/>
          <w:szCs w:val="20"/>
        </w:rPr>
      </w:pPr>
    </w:p>
    <w:p w14:paraId="2776F050" w14:textId="77777777" w:rsidR="00274F74" w:rsidRDefault="00274F74" w:rsidP="00FF7D6E">
      <w:pPr>
        <w:pStyle w:val="Heading1"/>
        <w:rPr>
          <w:b/>
          <w:bCs/>
          <w:color w:val="auto"/>
          <w:sz w:val="20"/>
          <w:szCs w:val="20"/>
        </w:rPr>
      </w:pPr>
    </w:p>
    <w:p w14:paraId="7B9D5F57" w14:textId="77777777" w:rsidR="00274F74" w:rsidRDefault="00274F74" w:rsidP="00FF7D6E">
      <w:pPr>
        <w:pStyle w:val="Heading1"/>
        <w:rPr>
          <w:b/>
          <w:bCs/>
          <w:color w:val="auto"/>
          <w:sz w:val="20"/>
          <w:szCs w:val="20"/>
        </w:rPr>
      </w:pPr>
    </w:p>
    <w:p w14:paraId="6FCF1130" w14:textId="77777777" w:rsidR="00274F74" w:rsidRDefault="00274F74" w:rsidP="00FF7D6E">
      <w:pPr>
        <w:pStyle w:val="Heading1"/>
        <w:rPr>
          <w:b/>
          <w:bCs/>
          <w:color w:val="auto"/>
          <w:sz w:val="20"/>
          <w:szCs w:val="20"/>
        </w:rPr>
      </w:pPr>
    </w:p>
    <w:p w14:paraId="4689C66E" w14:textId="77777777" w:rsidR="00274F74" w:rsidRDefault="00274F74" w:rsidP="00FF7D6E">
      <w:pPr>
        <w:pStyle w:val="Heading1"/>
        <w:rPr>
          <w:b/>
          <w:bCs/>
          <w:color w:val="auto"/>
          <w:sz w:val="20"/>
          <w:szCs w:val="20"/>
        </w:rPr>
      </w:pPr>
    </w:p>
    <w:p w14:paraId="21AC6E14" w14:textId="77777777" w:rsidR="00274F74" w:rsidRDefault="00274F74" w:rsidP="00FF7D6E">
      <w:pPr>
        <w:pStyle w:val="Heading1"/>
        <w:rPr>
          <w:b/>
          <w:bCs/>
          <w:color w:val="auto"/>
          <w:sz w:val="20"/>
          <w:szCs w:val="20"/>
        </w:rPr>
      </w:pPr>
    </w:p>
    <w:p w14:paraId="18146255" w14:textId="77777777" w:rsidR="00274F74" w:rsidRDefault="00274F74" w:rsidP="00FF7D6E">
      <w:pPr>
        <w:pStyle w:val="Heading1"/>
        <w:rPr>
          <w:b/>
          <w:bCs/>
          <w:color w:val="auto"/>
          <w:sz w:val="20"/>
          <w:szCs w:val="20"/>
        </w:rPr>
      </w:pPr>
    </w:p>
    <w:p w14:paraId="4B3F2325" w14:textId="77777777" w:rsidR="00274F74" w:rsidRDefault="00274F74" w:rsidP="00FF7D6E">
      <w:pPr>
        <w:pStyle w:val="Heading1"/>
        <w:rPr>
          <w:b/>
          <w:bCs/>
          <w:color w:val="auto"/>
          <w:sz w:val="20"/>
          <w:szCs w:val="20"/>
        </w:rPr>
      </w:pPr>
    </w:p>
    <w:p w14:paraId="7BE873E9" w14:textId="77777777" w:rsidR="00274F74" w:rsidRDefault="00274F74" w:rsidP="00FF7D6E">
      <w:pPr>
        <w:pStyle w:val="Heading1"/>
        <w:rPr>
          <w:b/>
          <w:bCs/>
          <w:color w:val="auto"/>
          <w:sz w:val="20"/>
          <w:szCs w:val="20"/>
        </w:rPr>
      </w:pPr>
    </w:p>
    <w:p w14:paraId="488A484F" w14:textId="77777777" w:rsidR="00274F74" w:rsidRDefault="00274F74" w:rsidP="00FF7D6E">
      <w:pPr>
        <w:pStyle w:val="Heading1"/>
        <w:rPr>
          <w:b/>
          <w:bCs/>
          <w:color w:val="auto"/>
          <w:sz w:val="20"/>
          <w:szCs w:val="20"/>
        </w:rPr>
      </w:pPr>
    </w:p>
    <w:p w14:paraId="5F19AD24" w14:textId="77777777" w:rsidR="00274F74" w:rsidRDefault="00274F74" w:rsidP="00FF7D6E">
      <w:pPr>
        <w:pStyle w:val="Heading1"/>
        <w:rPr>
          <w:b/>
          <w:bCs/>
          <w:color w:val="auto"/>
          <w:sz w:val="20"/>
          <w:szCs w:val="20"/>
        </w:rPr>
      </w:pPr>
    </w:p>
    <w:p w14:paraId="5D0274B5" w14:textId="77777777" w:rsidR="00274F74" w:rsidRDefault="00274F74" w:rsidP="00FF7D6E">
      <w:pPr>
        <w:pStyle w:val="Heading1"/>
        <w:rPr>
          <w:b/>
          <w:bCs/>
          <w:color w:val="auto"/>
          <w:sz w:val="20"/>
          <w:szCs w:val="20"/>
        </w:rPr>
      </w:pPr>
    </w:p>
    <w:p w14:paraId="4E0CF567" w14:textId="77777777" w:rsidR="00274F74" w:rsidRDefault="00274F74" w:rsidP="00FF7D6E">
      <w:pPr>
        <w:pStyle w:val="Heading1"/>
        <w:rPr>
          <w:b/>
          <w:bCs/>
          <w:color w:val="auto"/>
          <w:sz w:val="20"/>
          <w:szCs w:val="20"/>
        </w:rPr>
      </w:pPr>
    </w:p>
    <w:p w14:paraId="4B745552" w14:textId="77777777" w:rsidR="00274F74" w:rsidRDefault="00274F74" w:rsidP="00FF7D6E">
      <w:pPr>
        <w:pStyle w:val="Heading1"/>
        <w:rPr>
          <w:b/>
          <w:bCs/>
          <w:color w:val="auto"/>
          <w:sz w:val="20"/>
          <w:szCs w:val="20"/>
        </w:rPr>
      </w:pPr>
    </w:p>
    <w:p w14:paraId="3AE0E28A" w14:textId="77777777" w:rsidR="00274F74" w:rsidRDefault="00274F74" w:rsidP="00FF7D6E">
      <w:pPr>
        <w:pStyle w:val="Heading1"/>
        <w:rPr>
          <w:b/>
          <w:bCs/>
          <w:color w:val="auto"/>
          <w:sz w:val="20"/>
          <w:szCs w:val="20"/>
        </w:rPr>
      </w:pPr>
    </w:p>
    <w:p w14:paraId="4FB8E06C" w14:textId="77777777" w:rsidR="00274F74" w:rsidRDefault="00274F74" w:rsidP="00FF7D6E">
      <w:pPr>
        <w:pStyle w:val="Heading1"/>
        <w:rPr>
          <w:b/>
          <w:bCs/>
          <w:color w:val="auto"/>
          <w:sz w:val="20"/>
          <w:szCs w:val="20"/>
        </w:rPr>
      </w:pPr>
    </w:p>
    <w:p w14:paraId="79D5CB6F" w14:textId="77777777" w:rsidR="00274F74" w:rsidRDefault="00274F74" w:rsidP="00FF7D6E">
      <w:pPr>
        <w:pStyle w:val="Heading1"/>
        <w:rPr>
          <w:b/>
          <w:bCs/>
          <w:color w:val="auto"/>
          <w:sz w:val="20"/>
          <w:szCs w:val="20"/>
        </w:rPr>
      </w:pPr>
    </w:p>
    <w:p w14:paraId="4D173E76" w14:textId="77777777" w:rsidR="00274F74" w:rsidRDefault="00274F74" w:rsidP="00FF7D6E">
      <w:pPr>
        <w:pStyle w:val="Heading1"/>
        <w:rPr>
          <w:b/>
          <w:bCs/>
          <w:color w:val="auto"/>
          <w:sz w:val="20"/>
          <w:szCs w:val="20"/>
        </w:rPr>
      </w:pPr>
    </w:p>
    <w:p w14:paraId="40A0062E" w14:textId="77777777" w:rsidR="001E7853" w:rsidRDefault="001E7853" w:rsidP="00FF7D6E">
      <w:pPr>
        <w:pStyle w:val="Heading1"/>
        <w:rPr>
          <w:b/>
          <w:bCs/>
          <w:color w:val="auto"/>
          <w:sz w:val="20"/>
          <w:szCs w:val="20"/>
        </w:rPr>
      </w:pPr>
    </w:p>
    <w:p w14:paraId="24AF5F4B" w14:textId="77777777" w:rsidR="0084368A" w:rsidRDefault="0084368A" w:rsidP="00FF7D6E">
      <w:pPr>
        <w:pStyle w:val="Heading1"/>
        <w:rPr>
          <w:b/>
          <w:bCs/>
          <w:color w:val="auto"/>
          <w:sz w:val="20"/>
          <w:szCs w:val="20"/>
        </w:rPr>
      </w:pPr>
    </w:p>
    <w:p w14:paraId="2C9F2038" w14:textId="77777777" w:rsidR="0084368A" w:rsidRDefault="0084368A" w:rsidP="00FF7D6E">
      <w:pPr>
        <w:pStyle w:val="Heading1"/>
        <w:rPr>
          <w:b/>
          <w:bCs/>
          <w:color w:val="auto"/>
          <w:sz w:val="20"/>
          <w:szCs w:val="20"/>
        </w:rPr>
      </w:pPr>
    </w:p>
    <w:p w14:paraId="7B1413D0" w14:textId="77777777" w:rsidR="0084368A" w:rsidRDefault="0084368A" w:rsidP="00FF7D6E">
      <w:pPr>
        <w:pStyle w:val="Heading1"/>
        <w:rPr>
          <w:b/>
          <w:bCs/>
          <w:color w:val="auto"/>
          <w:sz w:val="20"/>
          <w:szCs w:val="20"/>
        </w:rPr>
      </w:pPr>
    </w:p>
    <w:p w14:paraId="3AC5B835" w14:textId="77777777" w:rsidR="001E7853" w:rsidRDefault="001E7853" w:rsidP="00FF7D6E">
      <w:pPr>
        <w:pStyle w:val="Heading1"/>
        <w:rPr>
          <w:b/>
          <w:bCs/>
          <w:color w:val="auto"/>
          <w:sz w:val="20"/>
          <w:szCs w:val="20"/>
        </w:rPr>
      </w:pPr>
    </w:p>
    <w:p w14:paraId="2C073B00" w14:textId="2014D72F" w:rsidR="00E24B48" w:rsidRPr="000D1110" w:rsidRDefault="000E725D" w:rsidP="00FF7D6E">
      <w:pPr>
        <w:pStyle w:val="Heading1"/>
        <w:rPr>
          <w:color w:val="auto"/>
          <w:sz w:val="20"/>
          <w:szCs w:val="20"/>
        </w:rPr>
      </w:pPr>
      <w:r w:rsidRPr="000D1110">
        <w:rPr>
          <w:b/>
          <w:bCs/>
          <w:color w:val="auto"/>
          <w:sz w:val="20"/>
          <w:szCs w:val="20"/>
        </w:rPr>
        <w:t>References</w:t>
      </w:r>
    </w:p>
    <w:p w14:paraId="2C6F2D58" w14:textId="10E2BD00"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Ashraf</w:t>
      </w:r>
      <w:r w:rsidR="00D27E6F">
        <w:rPr>
          <w:rFonts w:cs="Times New Roman"/>
          <w:sz w:val="20"/>
          <w:szCs w:val="20"/>
        </w:rPr>
        <w:t>,</w:t>
      </w:r>
      <w:r w:rsidRPr="000D1110">
        <w:rPr>
          <w:rFonts w:cs="Times New Roman"/>
          <w:sz w:val="20"/>
          <w:szCs w:val="20"/>
        </w:rPr>
        <w:t xml:space="preserve"> M</w:t>
      </w:r>
      <w:r w:rsidR="00D27E6F">
        <w:rPr>
          <w:rFonts w:cs="Times New Roman"/>
          <w:sz w:val="20"/>
          <w:szCs w:val="20"/>
        </w:rPr>
        <w:t>.</w:t>
      </w:r>
      <w:r w:rsidRPr="000D1110">
        <w:rPr>
          <w:rFonts w:cs="Times New Roman"/>
          <w:sz w:val="20"/>
          <w:szCs w:val="20"/>
        </w:rPr>
        <w:t xml:space="preserve">, </w:t>
      </w:r>
      <w:proofErr w:type="spellStart"/>
      <w:r w:rsidRPr="000D1110">
        <w:rPr>
          <w:rFonts w:cs="Times New Roman"/>
          <w:sz w:val="20"/>
          <w:szCs w:val="20"/>
        </w:rPr>
        <w:t>Foolad</w:t>
      </w:r>
      <w:proofErr w:type="spellEnd"/>
      <w:r w:rsidR="00D27E6F">
        <w:rPr>
          <w:rFonts w:cs="Times New Roman"/>
          <w:sz w:val="20"/>
          <w:szCs w:val="20"/>
        </w:rPr>
        <w:t>,</w:t>
      </w:r>
      <w:r w:rsidRPr="000D1110">
        <w:rPr>
          <w:rFonts w:cs="Times New Roman"/>
          <w:sz w:val="20"/>
          <w:szCs w:val="20"/>
        </w:rPr>
        <w:t xml:space="preserve"> M</w:t>
      </w:r>
      <w:r w:rsidR="00D27E6F">
        <w:rPr>
          <w:rFonts w:cs="Times New Roman"/>
          <w:sz w:val="20"/>
          <w:szCs w:val="20"/>
        </w:rPr>
        <w:t>.</w:t>
      </w:r>
      <w:r w:rsidRPr="000D1110">
        <w:rPr>
          <w:rFonts w:cs="Times New Roman"/>
          <w:sz w:val="20"/>
          <w:szCs w:val="20"/>
        </w:rPr>
        <w:t>R.</w:t>
      </w:r>
      <w:r w:rsidR="00D27E6F">
        <w:rPr>
          <w:rFonts w:cs="Times New Roman"/>
          <w:sz w:val="20"/>
          <w:szCs w:val="20"/>
        </w:rPr>
        <w:t>,</w:t>
      </w:r>
      <w:r w:rsidRPr="000D1110">
        <w:rPr>
          <w:rFonts w:cs="Times New Roman"/>
          <w:sz w:val="20"/>
          <w:szCs w:val="20"/>
        </w:rPr>
        <w:t xml:space="preserve"> </w:t>
      </w:r>
      <w:r w:rsidR="00D27E6F">
        <w:rPr>
          <w:rFonts w:cs="Times New Roman"/>
          <w:sz w:val="20"/>
          <w:szCs w:val="20"/>
        </w:rPr>
        <w:t>(</w:t>
      </w:r>
      <w:r w:rsidRPr="000D1110">
        <w:rPr>
          <w:rFonts w:cs="Times New Roman"/>
          <w:sz w:val="20"/>
          <w:szCs w:val="20"/>
        </w:rPr>
        <w:t>2005</w:t>
      </w:r>
      <w:r w:rsidR="00D27E6F">
        <w:rPr>
          <w:rFonts w:cs="Times New Roman"/>
          <w:sz w:val="20"/>
          <w:szCs w:val="20"/>
        </w:rPr>
        <w:t>)</w:t>
      </w:r>
      <w:r w:rsidRPr="000D1110">
        <w:rPr>
          <w:rFonts w:cs="Times New Roman"/>
          <w:sz w:val="20"/>
          <w:szCs w:val="20"/>
        </w:rPr>
        <w:t xml:space="preserve">. Pre-sowing seed treatment—a shotgun approach to improve germination, plant growth, and crop yield under saline and non-saline conditions. </w:t>
      </w:r>
      <w:r w:rsidRPr="00D27E6F">
        <w:rPr>
          <w:rFonts w:cs="Times New Roman"/>
          <w:i/>
          <w:iCs/>
          <w:sz w:val="20"/>
          <w:szCs w:val="20"/>
        </w:rPr>
        <w:t>Adv Agron</w:t>
      </w:r>
      <w:r w:rsidRPr="000D1110">
        <w:rPr>
          <w:rFonts w:cs="Times New Roman"/>
          <w:sz w:val="20"/>
          <w:szCs w:val="20"/>
        </w:rPr>
        <w:t>. 88:223–271.</w:t>
      </w:r>
    </w:p>
    <w:p w14:paraId="402B413D" w14:textId="0C19A33F" w:rsidR="00E24B48" w:rsidRPr="000D1110" w:rsidRDefault="000E725D" w:rsidP="00274F74">
      <w:pPr>
        <w:spacing w:after="60"/>
        <w:ind w:left="357" w:hanging="357"/>
        <w:jc w:val="both"/>
        <w:rPr>
          <w:rFonts w:cs="Times New Roman"/>
          <w:sz w:val="20"/>
          <w:szCs w:val="20"/>
        </w:rPr>
      </w:pPr>
      <w:proofErr w:type="spellStart"/>
      <w:r w:rsidRPr="000D1110">
        <w:rPr>
          <w:rFonts w:cs="Times New Roman"/>
          <w:sz w:val="20"/>
          <w:szCs w:val="20"/>
        </w:rPr>
        <w:t>Madhukeshwara</w:t>
      </w:r>
      <w:proofErr w:type="spellEnd"/>
      <w:r w:rsidR="00D27E6F">
        <w:rPr>
          <w:rFonts w:cs="Times New Roman"/>
          <w:sz w:val="20"/>
          <w:szCs w:val="20"/>
        </w:rPr>
        <w:t>,</w:t>
      </w:r>
      <w:r w:rsidRPr="000D1110">
        <w:rPr>
          <w:rFonts w:cs="Times New Roman"/>
          <w:sz w:val="20"/>
          <w:szCs w:val="20"/>
        </w:rPr>
        <w:t xml:space="preserve"> B</w:t>
      </w:r>
      <w:r w:rsidR="00D27E6F">
        <w:rPr>
          <w:rFonts w:cs="Times New Roman"/>
          <w:sz w:val="20"/>
          <w:szCs w:val="20"/>
        </w:rPr>
        <w:t>.</w:t>
      </w:r>
      <w:r w:rsidRPr="000D1110">
        <w:rPr>
          <w:rFonts w:cs="Times New Roman"/>
          <w:sz w:val="20"/>
          <w:szCs w:val="20"/>
        </w:rPr>
        <w:t>P</w:t>
      </w:r>
      <w:r w:rsidR="00D27E6F">
        <w:rPr>
          <w:rFonts w:cs="Times New Roman"/>
          <w:sz w:val="20"/>
          <w:szCs w:val="20"/>
        </w:rPr>
        <w:t>.</w:t>
      </w:r>
      <w:r w:rsidRPr="000D1110">
        <w:rPr>
          <w:rFonts w:cs="Times New Roman"/>
          <w:sz w:val="20"/>
          <w:szCs w:val="20"/>
        </w:rPr>
        <w:t>, Sajjan</w:t>
      </w:r>
      <w:r w:rsidR="00D27E6F">
        <w:rPr>
          <w:rFonts w:cs="Times New Roman"/>
          <w:sz w:val="20"/>
          <w:szCs w:val="20"/>
        </w:rPr>
        <w:t>,</w:t>
      </w:r>
      <w:r w:rsidRPr="000D1110">
        <w:rPr>
          <w:rFonts w:cs="Times New Roman"/>
          <w:sz w:val="20"/>
          <w:szCs w:val="20"/>
        </w:rPr>
        <w:t xml:space="preserve"> A</w:t>
      </w:r>
      <w:r w:rsidR="00D27E6F">
        <w:rPr>
          <w:rFonts w:cs="Times New Roman"/>
          <w:sz w:val="20"/>
          <w:szCs w:val="20"/>
        </w:rPr>
        <w:t>.</w:t>
      </w:r>
      <w:r w:rsidRPr="000D1110">
        <w:rPr>
          <w:rFonts w:cs="Times New Roman"/>
          <w:sz w:val="20"/>
          <w:szCs w:val="20"/>
        </w:rPr>
        <w:t>S.</w:t>
      </w:r>
      <w:r w:rsidR="00D27E6F">
        <w:rPr>
          <w:rFonts w:cs="Times New Roman"/>
          <w:sz w:val="20"/>
          <w:szCs w:val="20"/>
        </w:rPr>
        <w:t>,</w:t>
      </w:r>
      <w:r w:rsidRPr="000D1110">
        <w:rPr>
          <w:rFonts w:cs="Times New Roman"/>
          <w:sz w:val="20"/>
          <w:szCs w:val="20"/>
        </w:rPr>
        <w:t xml:space="preserve"> </w:t>
      </w:r>
      <w:r w:rsidR="00D27E6F">
        <w:rPr>
          <w:rFonts w:cs="Times New Roman"/>
          <w:sz w:val="20"/>
          <w:szCs w:val="20"/>
        </w:rPr>
        <w:t>(</w:t>
      </w:r>
      <w:r w:rsidRPr="000D1110">
        <w:rPr>
          <w:rFonts w:cs="Times New Roman"/>
          <w:sz w:val="20"/>
          <w:szCs w:val="20"/>
        </w:rPr>
        <w:t>2017</w:t>
      </w:r>
      <w:r w:rsidR="00D27E6F">
        <w:rPr>
          <w:rFonts w:cs="Times New Roman"/>
          <w:sz w:val="20"/>
          <w:szCs w:val="20"/>
        </w:rPr>
        <w:t>)</w:t>
      </w:r>
      <w:r w:rsidRPr="000D1110">
        <w:rPr>
          <w:rFonts w:cs="Times New Roman"/>
          <w:sz w:val="20"/>
          <w:szCs w:val="20"/>
        </w:rPr>
        <w:t xml:space="preserve">. Influence of bio-priming on field performance and yield in maize hybrid. </w:t>
      </w:r>
      <w:r w:rsidRPr="00D27E6F">
        <w:rPr>
          <w:rFonts w:cs="Times New Roman"/>
          <w:i/>
          <w:iCs/>
          <w:sz w:val="20"/>
          <w:szCs w:val="20"/>
        </w:rPr>
        <w:t>Acta Sci Agric</w:t>
      </w:r>
      <w:r w:rsidRPr="000D1110">
        <w:rPr>
          <w:rFonts w:cs="Times New Roman"/>
          <w:sz w:val="20"/>
          <w:szCs w:val="20"/>
        </w:rPr>
        <w:t>. 1(1):16–19.</w:t>
      </w:r>
    </w:p>
    <w:p w14:paraId="5672AACF" w14:textId="5D3BC729"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Mahdavi</w:t>
      </w:r>
      <w:r w:rsidR="00D27E6F">
        <w:rPr>
          <w:rFonts w:cs="Times New Roman"/>
          <w:sz w:val="20"/>
          <w:szCs w:val="20"/>
        </w:rPr>
        <w:t>,</w:t>
      </w:r>
      <w:r w:rsidRPr="000D1110">
        <w:rPr>
          <w:rFonts w:cs="Times New Roman"/>
          <w:sz w:val="20"/>
          <w:szCs w:val="20"/>
        </w:rPr>
        <w:t xml:space="preserve"> B</w:t>
      </w:r>
      <w:r w:rsidR="00D27E6F">
        <w:rPr>
          <w:rFonts w:cs="Times New Roman"/>
          <w:sz w:val="20"/>
          <w:szCs w:val="20"/>
        </w:rPr>
        <w:t>.</w:t>
      </w:r>
      <w:r w:rsidRPr="000D1110">
        <w:rPr>
          <w:rFonts w:cs="Times New Roman"/>
          <w:sz w:val="20"/>
          <w:szCs w:val="20"/>
        </w:rPr>
        <w:t>, Rahimi</w:t>
      </w:r>
      <w:r w:rsidR="00D27E6F">
        <w:rPr>
          <w:rFonts w:cs="Times New Roman"/>
          <w:sz w:val="20"/>
          <w:szCs w:val="20"/>
        </w:rPr>
        <w:t>,</w:t>
      </w:r>
      <w:r w:rsidRPr="000D1110">
        <w:rPr>
          <w:rFonts w:cs="Times New Roman"/>
          <w:sz w:val="20"/>
          <w:szCs w:val="20"/>
        </w:rPr>
        <w:t xml:space="preserve"> A.</w:t>
      </w:r>
      <w:r w:rsidR="00D27E6F">
        <w:rPr>
          <w:rFonts w:cs="Times New Roman"/>
          <w:sz w:val="20"/>
          <w:szCs w:val="20"/>
        </w:rPr>
        <w:t>,</w:t>
      </w:r>
      <w:r w:rsidRPr="000D1110">
        <w:rPr>
          <w:rFonts w:cs="Times New Roman"/>
          <w:sz w:val="20"/>
          <w:szCs w:val="20"/>
        </w:rPr>
        <w:t xml:space="preserve"> </w:t>
      </w:r>
      <w:r w:rsidR="00D27E6F">
        <w:rPr>
          <w:rFonts w:cs="Times New Roman"/>
          <w:sz w:val="20"/>
          <w:szCs w:val="20"/>
        </w:rPr>
        <w:t>(</w:t>
      </w:r>
      <w:r w:rsidRPr="000D1110">
        <w:rPr>
          <w:rFonts w:cs="Times New Roman"/>
          <w:sz w:val="20"/>
          <w:szCs w:val="20"/>
        </w:rPr>
        <w:t>2013</w:t>
      </w:r>
      <w:r w:rsidR="00D27E6F">
        <w:rPr>
          <w:rFonts w:cs="Times New Roman"/>
          <w:sz w:val="20"/>
          <w:szCs w:val="20"/>
        </w:rPr>
        <w:t>)</w:t>
      </w:r>
      <w:r w:rsidRPr="000D1110">
        <w:rPr>
          <w:rFonts w:cs="Times New Roman"/>
          <w:sz w:val="20"/>
          <w:szCs w:val="20"/>
        </w:rPr>
        <w:t xml:space="preserve">. Seed priming with chitosan improves the germination and growth performance of ajowan. </w:t>
      </w:r>
      <w:r w:rsidRPr="00D27E6F">
        <w:rPr>
          <w:rFonts w:cs="Times New Roman"/>
          <w:i/>
          <w:iCs/>
          <w:sz w:val="20"/>
          <w:szCs w:val="20"/>
        </w:rPr>
        <w:t xml:space="preserve">Eurasian J </w:t>
      </w:r>
      <w:proofErr w:type="spellStart"/>
      <w:r w:rsidRPr="00D27E6F">
        <w:rPr>
          <w:rFonts w:cs="Times New Roman"/>
          <w:i/>
          <w:iCs/>
          <w:sz w:val="20"/>
          <w:szCs w:val="20"/>
        </w:rPr>
        <w:t>Biosci</w:t>
      </w:r>
      <w:proofErr w:type="spellEnd"/>
      <w:r w:rsidRPr="000D1110">
        <w:rPr>
          <w:rFonts w:cs="Times New Roman"/>
          <w:sz w:val="20"/>
          <w:szCs w:val="20"/>
        </w:rPr>
        <w:t>. 7:69–76.</w:t>
      </w:r>
    </w:p>
    <w:p w14:paraId="080FA563" w14:textId="7777F812" w:rsidR="00E24B48" w:rsidRPr="000D1110" w:rsidRDefault="000E725D" w:rsidP="00274F74">
      <w:pPr>
        <w:spacing w:after="60"/>
        <w:ind w:left="357" w:hanging="357"/>
        <w:jc w:val="both"/>
        <w:rPr>
          <w:rFonts w:cs="Times New Roman"/>
          <w:sz w:val="20"/>
          <w:szCs w:val="20"/>
        </w:rPr>
      </w:pPr>
      <w:proofErr w:type="spellStart"/>
      <w:r w:rsidRPr="000D1110">
        <w:rPr>
          <w:rFonts w:cs="Times New Roman"/>
          <w:sz w:val="20"/>
          <w:szCs w:val="20"/>
        </w:rPr>
        <w:t>Mirshekari</w:t>
      </w:r>
      <w:proofErr w:type="spellEnd"/>
      <w:r w:rsidR="003F7E92">
        <w:rPr>
          <w:rFonts w:cs="Times New Roman"/>
          <w:sz w:val="20"/>
          <w:szCs w:val="20"/>
        </w:rPr>
        <w:t>,</w:t>
      </w:r>
      <w:r w:rsidRPr="000D1110">
        <w:rPr>
          <w:rFonts w:cs="Times New Roman"/>
          <w:sz w:val="20"/>
          <w:szCs w:val="20"/>
        </w:rPr>
        <w:t xml:space="preserve"> B</w:t>
      </w:r>
      <w:r w:rsidR="003F7E92">
        <w:rPr>
          <w:rFonts w:cs="Times New Roman"/>
          <w:sz w:val="20"/>
          <w:szCs w:val="20"/>
        </w:rPr>
        <w:t>.</w:t>
      </w:r>
      <w:r w:rsidRPr="000D1110">
        <w:rPr>
          <w:rFonts w:cs="Times New Roman"/>
          <w:sz w:val="20"/>
          <w:szCs w:val="20"/>
        </w:rPr>
        <w:t>, Hokmalipour</w:t>
      </w:r>
      <w:r w:rsidR="003F7E92">
        <w:rPr>
          <w:rFonts w:cs="Times New Roman"/>
          <w:sz w:val="20"/>
          <w:szCs w:val="20"/>
        </w:rPr>
        <w:t>,</w:t>
      </w:r>
      <w:r w:rsidRPr="000D1110">
        <w:rPr>
          <w:rFonts w:cs="Times New Roman"/>
          <w:sz w:val="20"/>
          <w:szCs w:val="20"/>
        </w:rPr>
        <w:t xml:space="preserve"> S</w:t>
      </w:r>
      <w:r w:rsidR="003F7E92">
        <w:rPr>
          <w:rFonts w:cs="Times New Roman"/>
          <w:sz w:val="20"/>
          <w:szCs w:val="20"/>
        </w:rPr>
        <w:t>.</w:t>
      </w:r>
      <w:r w:rsidRPr="000D1110">
        <w:rPr>
          <w:rFonts w:cs="Times New Roman"/>
          <w:sz w:val="20"/>
          <w:szCs w:val="20"/>
        </w:rPr>
        <w:t>, Sharifi</w:t>
      </w:r>
      <w:r w:rsidR="003F7E92">
        <w:rPr>
          <w:rFonts w:cs="Times New Roman"/>
          <w:sz w:val="20"/>
          <w:szCs w:val="20"/>
        </w:rPr>
        <w:t>,</w:t>
      </w:r>
      <w:r w:rsidRPr="000D1110">
        <w:rPr>
          <w:rFonts w:cs="Times New Roman"/>
          <w:sz w:val="20"/>
          <w:szCs w:val="20"/>
        </w:rPr>
        <w:t xml:space="preserve"> R</w:t>
      </w:r>
      <w:r w:rsidR="003F7E92">
        <w:rPr>
          <w:rFonts w:cs="Times New Roman"/>
          <w:sz w:val="20"/>
          <w:szCs w:val="20"/>
        </w:rPr>
        <w:t>.</w:t>
      </w:r>
      <w:r w:rsidRPr="000D1110">
        <w:rPr>
          <w:rFonts w:cs="Times New Roman"/>
          <w:sz w:val="20"/>
          <w:szCs w:val="20"/>
        </w:rPr>
        <w:t>S.</w:t>
      </w:r>
      <w:r w:rsidR="003F7E92">
        <w:rPr>
          <w:rFonts w:cs="Times New Roman"/>
          <w:sz w:val="20"/>
          <w:szCs w:val="20"/>
        </w:rPr>
        <w:t>,</w:t>
      </w:r>
      <w:r w:rsidRPr="000D1110">
        <w:rPr>
          <w:rFonts w:cs="Times New Roman"/>
          <w:sz w:val="20"/>
          <w:szCs w:val="20"/>
        </w:rPr>
        <w:t xml:space="preserve"> </w:t>
      </w:r>
      <w:r w:rsidR="003F7E92">
        <w:rPr>
          <w:rFonts w:cs="Times New Roman"/>
          <w:sz w:val="20"/>
          <w:szCs w:val="20"/>
        </w:rPr>
        <w:t>(</w:t>
      </w:r>
      <w:r w:rsidRPr="000D1110">
        <w:rPr>
          <w:rFonts w:cs="Times New Roman"/>
          <w:sz w:val="20"/>
          <w:szCs w:val="20"/>
        </w:rPr>
        <w:t>2012</w:t>
      </w:r>
      <w:r w:rsidR="003F7E92">
        <w:rPr>
          <w:rFonts w:cs="Times New Roman"/>
          <w:sz w:val="20"/>
          <w:szCs w:val="20"/>
        </w:rPr>
        <w:t>)</w:t>
      </w:r>
      <w:r w:rsidRPr="000D1110">
        <w:rPr>
          <w:rFonts w:cs="Times New Roman"/>
          <w:sz w:val="20"/>
          <w:szCs w:val="20"/>
        </w:rPr>
        <w:t xml:space="preserve">. Effect of seed biopriming with plant growth promoting rhizobacteria (PGPR) on yield and dry matter accumulation of spring barley. </w:t>
      </w:r>
      <w:r w:rsidRPr="003F7E92">
        <w:rPr>
          <w:rFonts w:cs="Times New Roman"/>
          <w:i/>
          <w:iCs/>
          <w:sz w:val="20"/>
          <w:szCs w:val="20"/>
        </w:rPr>
        <w:t>J Food Agric Environ</w:t>
      </w:r>
      <w:r w:rsidRPr="000D1110">
        <w:rPr>
          <w:rFonts w:cs="Times New Roman"/>
          <w:sz w:val="20"/>
          <w:szCs w:val="20"/>
        </w:rPr>
        <w:t>. 10:314–320.</w:t>
      </w:r>
    </w:p>
    <w:p w14:paraId="5B4886CD" w14:textId="23253F9B"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Mishra</w:t>
      </w:r>
      <w:r w:rsidR="003F7E92">
        <w:rPr>
          <w:rFonts w:cs="Times New Roman"/>
          <w:sz w:val="20"/>
          <w:szCs w:val="20"/>
        </w:rPr>
        <w:t>,</w:t>
      </w:r>
      <w:r w:rsidRPr="000D1110">
        <w:rPr>
          <w:rFonts w:cs="Times New Roman"/>
          <w:sz w:val="20"/>
          <w:szCs w:val="20"/>
        </w:rPr>
        <w:t xml:space="preserve"> B</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Jangir</w:t>
      </w:r>
      <w:r w:rsidR="003F7E92">
        <w:rPr>
          <w:rFonts w:cs="Times New Roman"/>
          <w:sz w:val="20"/>
          <w:szCs w:val="20"/>
        </w:rPr>
        <w:t>,</w:t>
      </w:r>
      <w:r w:rsidRPr="000D1110">
        <w:rPr>
          <w:rFonts w:cs="Times New Roman"/>
          <w:sz w:val="20"/>
          <w:szCs w:val="20"/>
        </w:rPr>
        <w:t xml:space="preserve"> C</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Saxena</w:t>
      </w:r>
      <w:r w:rsidR="003F7E92">
        <w:rPr>
          <w:rFonts w:cs="Times New Roman"/>
          <w:sz w:val="20"/>
          <w:szCs w:val="20"/>
        </w:rPr>
        <w:t>,</w:t>
      </w:r>
      <w:r w:rsidRPr="000D1110">
        <w:rPr>
          <w:rFonts w:cs="Times New Roman"/>
          <w:sz w:val="20"/>
          <w:szCs w:val="20"/>
        </w:rPr>
        <w:t xml:space="preserve"> S</w:t>
      </w:r>
      <w:r w:rsidR="003F7E92">
        <w:rPr>
          <w:rFonts w:cs="Times New Roman"/>
          <w:sz w:val="20"/>
          <w:szCs w:val="20"/>
        </w:rPr>
        <w:t>.</w:t>
      </w:r>
      <w:r w:rsidRPr="000D1110">
        <w:rPr>
          <w:rFonts w:cs="Times New Roman"/>
          <w:sz w:val="20"/>
          <w:szCs w:val="20"/>
        </w:rPr>
        <w:t>N</w:t>
      </w:r>
      <w:r w:rsidR="003F7E92">
        <w:rPr>
          <w:rFonts w:cs="Times New Roman"/>
          <w:sz w:val="20"/>
          <w:szCs w:val="20"/>
        </w:rPr>
        <w:t>.</w:t>
      </w:r>
      <w:r w:rsidRPr="000D1110">
        <w:rPr>
          <w:rFonts w:cs="Times New Roman"/>
          <w:sz w:val="20"/>
          <w:szCs w:val="20"/>
        </w:rPr>
        <w:t>, Sharma</w:t>
      </w:r>
      <w:r w:rsidR="003F7E92">
        <w:rPr>
          <w:rFonts w:cs="Times New Roman"/>
          <w:sz w:val="20"/>
          <w:szCs w:val="20"/>
        </w:rPr>
        <w:t>,</w:t>
      </w:r>
      <w:r w:rsidRPr="000D1110">
        <w:rPr>
          <w:rFonts w:cs="Times New Roman"/>
          <w:sz w:val="20"/>
          <w:szCs w:val="20"/>
        </w:rPr>
        <w:t xml:space="preserve"> Y</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Kant</w:t>
      </w:r>
      <w:r w:rsidR="003F7E92">
        <w:rPr>
          <w:rFonts w:cs="Times New Roman"/>
          <w:sz w:val="20"/>
          <w:szCs w:val="20"/>
        </w:rPr>
        <w:t>,</w:t>
      </w:r>
      <w:r w:rsidRPr="000D1110">
        <w:rPr>
          <w:rFonts w:cs="Times New Roman"/>
          <w:sz w:val="20"/>
          <w:szCs w:val="20"/>
        </w:rPr>
        <w:t xml:space="preserve"> K</w:t>
      </w:r>
      <w:r w:rsidR="003F7E92">
        <w:rPr>
          <w:rFonts w:cs="Times New Roman"/>
          <w:sz w:val="20"/>
          <w:szCs w:val="20"/>
        </w:rPr>
        <w:t>.</w:t>
      </w:r>
      <w:r w:rsidRPr="000D1110">
        <w:rPr>
          <w:rFonts w:cs="Times New Roman"/>
          <w:sz w:val="20"/>
          <w:szCs w:val="20"/>
        </w:rPr>
        <w:t>, Mahatma</w:t>
      </w:r>
      <w:r w:rsidR="003F7E92">
        <w:rPr>
          <w:rFonts w:cs="Times New Roman"/>
          <w:sz w:val="20"/>
          <w:szCs w:val="20"/>
        </w:rPr>
        <w:t>,</w:t>
      </w:r>
      <w:r w:rsidRPr="000D1110">
        <w:rPr>
          <w:rFonts w:cs="Times New Roman"/>
          <w:sz w:val="20"/>
          <w:szCs w:val="20"/>
        </w:rPr>
        <w:t xml:space="preserve"> M</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Bhardwaj</w:t>
      </w:r>
      <w:r w:rsidR="003F7E92">
        <w:rPr>
          <w:rFonts w:cs="Times New Roman"/>
          <w:sz w:val="20"/>
          <w:szCs w:val="20"/>
        </w:rPr>
        <w:t>,</w:t>
      </w:r>
      <w:r w:rsidRPr="000D1110">
        <w:rPr>
          <w:rFonts w:cs="Times New Roman"/>
          <w:sz w:val="20"/>
          <w:szCs w:val="20"/>
        </w:rPr>
        <w:t xml:space="preserve"> V.</w:t>
      </w:r>
      <w:r w:rsidR="003F7E92">
        <w:rPr>
          <w:rFonts w:cs="Times New Roman"/>
          <w:sz w:val="20"/>
          <w:szCs w:val="20"/>
        </w:rPr>
        <w:t>,</w:t>
      </w:r>
      <w:r w:rsidRPr="000D1110">
        <w:rPr>
          <w:rFonts w:cs="Times New Roman"/>
          <w:sz w:val="20"/>
          <w:szCs w:val="20"/>
        </w:rPr>
        <w:t xml:space="preserve"> </w:t>
      </w:r>
      <w:r w:rsidR="003F7E92">
        <w:rPr>
          <w:rFonts w:cs="Times New Roman"/>
          <w:sz w:val="20"/>
          <w:szCs w:val="20"/>
        </w:rPr>
        <w:t>(</w:t>
      </w:r>
      <w:r w:rsidRPr="000D1110">
        <w:rPr>
          <w:rFonts w:cs="Times New Roman"/>
          <w:sz w:val="20"/>
          <w:szCs w:val="20"/>
        </w:rPr>
        <w:t>2026</w:t>
      </w:r>
      <w:r w:rsidR="003F7E92">
        <w:rPr>
          <w:rFonts w:cs="Times New Roman"/>
          <w:sz w:val="20"/>
          <w:szCs w:val="20"/>
        </w:rPr>
        <w:t>)</w:t>
      </w:r>
      <w:r w:rsidRPr="000D1110">
        <w:rPr>
          <w:rFonts w:cs="Times New Roman"/>
          <w:sz w:val="20"/>
          <w:szCs w:val="20"/>
        </w:rPr>
        <w:t xml:space="preserve">. Improving seed germination indices and yield in cumin through organic biopriming with microbial consortia and soaking agents: laboratory and field investigations. </w:t>
      </w:r>
      <w:proofErr w:type="spellStart"/>
      <w:r w:rsidRPr="003F7E92">
        <w:rPr>
          <w:rFonts w:cs="Times New Roman"/>
          <w:i/>
          <w:iCs/>
          <w:sz w:val="20"/>
          <w:szCs w:val="20"/>
        </w:rPr>
        <w:t>Biol</w:t>
      </w:r>
      <w:proofErr w:type="spellEnd"/>
      <w:r w:rsidRPr="003F7E92">
        <w:rPr>
          <w:rFonts w:cs="Times New Roman"/>
          <w:i/>
          <w:iCs/>
          <w:sz w:val="20"/>
          <w:szCs w:val="20"/>
        </w:rPr>
        <w:t xml:space="preserve"> Agric </w:t>
      </w:r>
      <w:proofErr w:type="spellStart"/>
      <w:r w:rsidRPr="003F7E92">
        <w:rPr>
          <w:rFonts w:cs="Times New Roman"/>
          <w:i/>
          <w:iCs/>
          <w:sz w:val="20"/>
          <w:szCs w:val="20"/>
        </w:rPr>
        <w:t>Hortic</w:t>
      </w:r>
      <w:proofErr w:type="spellEnd"/>
      <w:r w:rsidRPr="000D1110">
        <w:rPr>
          <w:rFonts w:cs="Times New Roman"/>
          <w:sz w:val="20"/>
          <w:szCs w:val="20"/>
        </w:rPr>
        <w:t>. doi:10.1080/01448765.2026.2635965.</w:t>
      </w:r>
    </w:p>
    <w:p w14:paraId="08685D63" w14:textId="0CCB5B47"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Piri</w:t>
      </w:r>
      <w:r w:rsidR="003F7E92">
        <w:rPr>
          <w:rFonts w:cs="Times New Roman"/>
          <w:sz w:val="20"/>
          <w:szCs w:val="20"/>
        </w:rPr>
        <w:t>,</w:t>
      </w:r>
      <w:r w:rsidRPr="000D1110">
        <w:rPr>
          <w:rFonts w:cs="Times New Roman"/>
          <w:sz w:val="20"/>
          <w:szCs w:val="20"/>
        </w:rPr>
        <w:t xml:space="preserve"> R</w:t>
      </w:r>
      <w:r w:rsidR="003F7E92">
        <w:rPr>
          <w:rFonts w:cs="Times New Roman"/>
          <w:sz w:val="20"/>
          <w:szCs w:val="20"/>
        </w:rPr>
        <w:t>.</w:t>
      </w:r>
      <w:r w:rsidRPr="000D1110">
        <w:rPr>
          <w:rFonts w:cs="Times New Roman"/>
          <w:sz w:val="20"/>
          <w:szCs w:val="20"/>
        </w:rPr>
        <w:t>, Moradi</w:t>
      </w:r>
      <w:r w:rsidR="003F7E92">
        <w:rPr>
          <w:rFonts w:cs="Times New Roman"/>
          <w:sz w:val="20"/>
          <w:szCs w:val="20"/>
        </w:rPr>
        <w:t>,</w:t>
      </w:r>
      <w:r w:rsidRPr="000D1110">
        <w:rPr>
          <w:rFonts w:cs="Times New Roman"/>
          <w:sz w:val="20"/>
          <w:szCs w:val="20"/>
        </w:rPr>
        <w:t xml:space="preserve"> A</w:t>
      </w:r>
      <w:r w:rsidR="003F7E92">
        <w:rPr>
          <w:rFonts w:cs="Times New Roman"/>
          <w:sz w:val="20"/>
          <w:szCs w:val="20"/>
        </w:rPr>
        <w:t>.</w:t>
      </w:r>
      <w:r w:rsidRPr="000D1110">
        <w:rPr>
          <w:rFonts w:cs="Times New Roman"/>
          <w:sz w:val="20"/>
          <w:szCs w:val="20"/>
        </w:rPr>
        <w:t xml:space="preserve">, </w:t>
      </w:r>
      <w:proofErr w:type="spellStart"/>
      <w:r w:rsidRPr="000D1110">
        <w:rPr>
          <w:rFonts w:cs="Times New Roman"/>
          <w:sz w:val="20"/>
          <w:szCs w:val="20"/>
        </w:rPr>
        <w:t>Balouchi</w:t>
      </w:r>
      <w:proofErr w:type="spellEnd"/>
      <w:r w:rsidR="003F7E92">
        <w:rPr>
          <w:rFonts w:cs="Times New Roman"/>
          <w:sz w:val="20"/>
          <w:szCs w:val="20"/>
        </w:rPr>
        <w:t>,</w:t>
      </w:r>
      <w:r w:rsidRPr="000D1110">
        <w:rPr>
          <w:rFonts w:cs="Times New Roman"/>
          <w:sz w:val="20"/>
          <w:szCs w:val="20"/>
        </w:rPr>
        <w:t xml:space="preserve"> H</w:t>
      </w:r>
      <w:r w:rsidR="003F7E92">
        <w:rPr>
          <w:rFonts w:cs="Times New Roman"/>
          <w:sz w:val="20"/>
          <w:szCs w:val="20"/>
        </w:rPr>
        <w:t>.</w:t>
      </w:r>
      <w:r w:rsidRPr="000D1110">
        <w:rPr>
          <w:rFonts w:cs="Times New Roman"/>
          <w:sz w:val="20"/>
          <w:szCs w:val="20"/>
        </w:rPr>
        <w:t>, Salehi</w:t>
      </w:r>
      <w:r w:rsidR="003F7E92">
        <w:rPr>
          <w:rFonts w:cs="Times New Roman"/>
          <w:sz w:val="20"/>
          <w:szCs w:val="20"/>
        </w:rPr>
        <w:t>,</w:t>
      </w:r>
      <w:r w:rsidRPr="000D1110">
        <w:rPr>
          <w:rFonts w:cs="Times New Roman"/>
          <w:sz w:val="20"/>
          <w:szCs w:val="20"/>
        </w:rPr>
        <w:t xml:space="preserve"> A</w:t>
      </w:r>
      <w:r w:rsidR="003F7E92">
        <w:rPr>
          <w:rFonts w:cs="Times New Roman"/>
          <w:sz w:val="20"/>
          <w:szCs w:val="20"/>
        </w:rPr>
        <w:t>.,</w:t>
      </w:r>
      <w:r w:rsidRPr="000D1110">
        <w:rPr>
          <w:rFonts w:cs="Times New Roman"/>
          <w:sz w:val="20"/>
          <w:szCs w:val="20"/>
        </w:rPr>
        <w:t xml:space="preserve"> </w:t>
      </w:r>
      <w:r w:rsidR="003F7E92">
        <w:rPr>
          <w:rFonts w:cs="Times New Roman"/>
          <w:sz w:val="20"/>
          <w:szCs w:val="20"/>
        </w:rPr>
        <w:t>(</w:t>
      </w:r>
      <w:r w:rsidRPr="000D1110">
        <w:rPr>
          <w:rFonts w:cs="Times New Roman"/>
          <w:sz w:val="20"/>
          <w:szCs w:val="20"/>
        </w:rPr>
        <w:t>2019</w:t>
      </w:r>
      <w:r w:rsidR="003F7E92">
        <w:rPr>
          <w:rFonts w:cs="Times New Roman"/>
          <w:sz w:val="20"/>
          <w:szCs w:val="20"/>
        </w:rPr>
        <w:t>)</w:t>
      </w:r>
      <w:r w:rsidRPr="000D1110">
        <w:rPr>
          <w:rFonts w:cs="Times New Roman"/>
          <w:sz w:val="20"/>
          <w:szCs w:val="20"/>
        </w:rPr>
        <w:t>. Improvement of cumin (</w:t>
      </w:r>
      <w:r w:rsidRPr="000D1110">
        <w:rPr>
          <w:rFonts w:cs="Times New Roman"/>
          <w:i/>
          <w:iCs/>
          <w:sz w:val="20"/>
          <w:szCs w:val="20"/>
        </w:rPr>
        <w:t>Cuminum cyminum</w:t>
      </w:r>
      <w:r w:rsidRPr="000D1110">
        <w:rPr>
          <w:rFonts w:cs="Times New Roman"/>
          <w:sz w:val="20"/>
          <w:szCs w:val="20"/>
        </w:rPr>
        <w:t xml:space="preserve">) seed performance under drought stress by seed coating and biopriming. </w:t>
      </w:r>
      <w:r w:rsidRPr="003F7E92">
        <w:rPr>
          <w:rFonts w:cs="Times New Roman"/>
          <w:i/>
          <w:iCs/>
          <w:sz w:val="20"/>
          <w:szCs w:val="20"/>
        </w:rPr>
        <w:t xml:space="preserve">Sci </w:t>
      </w:r>
      <w:proofErr w:type="spellStart"/>
      <w:r w:rsidRPr="003F7E92">
        <w:rPr>
          <w:rFonts w:cs="Times New Roman"/>
          <w:i/>
          <w:iCs/>
          <w:sz w:val="20"/>
          <w:szCs w:val="20"/>
        </w:rPr>
        <w:t>Hortic</w:t>
      </w:r>
      <w:proofErr w:type="spellEnd"/>
      <w:r w:rsidRPr="000D1110">
        <w:rPr>
          <w:rFonts w:cs="Times New Roman"/>
          <w:sz w:val="20"/>
          <w:szCs w:val="20"/>
        </w:rPr>
        <w:t>. 257:108667.</w:t>
      </w:r>
    </w:p>
    <w:p w14:paraId="26D35C8F" w14:textId="41A5EF4D"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Samui</w:t>
      </w:r>
      <w:r w:rsidR="003F7E92">
        <w:rPr>
          <w:rFonts w:cs="Times New Roman"/>
          <w:sz w:val="20"/>
          <w:szCs w:val="20"/>
        </w:rPr>
        <w:t>,</w:t>
      </w:r>
      <w:r w:rsidRPr="000D1110">
        <w:rPr>
          <w:rFonts w:cs="Times New Roman"/>
          <w:sz w:val="20"/>
          <w:szCs w:val="20"/>
        </w:rPr>
        <w:t xml:space="preserve"> S</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Maitra</w:t>
      </w:r>
      <w:r w:rsidR="003F7E92">
        <w:rPr>
          <w:rFonts w:cs="Times New Roman"/>
          <w:sz w:val="20"/>
          <w:szCs w:val="20"/>
        </w:rPr>
        <w:t>,</w:t>
      </w:r>
      <w:r w:rsidRPr="000D1110">
        <w:rPr>
          <w:rFonts w:cs="Times New Roman"/>
          <w:sz w:val="20"/>
          <w:szCs w:val="20"/>
        </w:rPr>
        <w:t xml:space="preserve"> S</w:t>
      </w:r>
      <w:r w:rsidR="003F7E92">
        <w:rPr>
          <w:rFonts w:cs="Times New Roman"/>
          <w:sz w:val="20"/>
          <w:szCs w:val="20"/>
        </w:rPr>
        <w:t>.</w:t>
      </w:r>
      <w:r w:rsidRPr="000D1110">
        <w:rPr>
          <w:rFonts w:cs="Times New Roman"/>
          <w:sz w:val="20"/>
          <w:szCs w:val="20"/>
        </w:rPr>
        <w:t>, Roy</w:t>
      </w:r>
      <w:r w:rsidR="003F7E92">
        <w:rPr>
          <w:rFonts w:cs="Times New Roman"/>
          <w:sz w:val="20"/>
          <w:szCs w:val="20"/>
        </w:rPr>
        <w:t>,</w:t>
      </w:r>
      <w:r w:rsidRPr="000D1110">
        <w:rPr>
          <w:rFonts w:cs="Times New Roman"/>
          <w:sz w:val="20"/>
          <w:szCs w:val="20"/>
        </w:rPr>
        <w:t xml:space="preserve"> D</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Mandal</w:t>
      </w:r>
      <w:r w:rsidR="003F7E92">
        <w:rPr>
          <w:rFonts w:cs="Times New Roman"/>
          <w:sz w:val="20"/>
          <w:szCs w:val="20"/>
        </w:rPr>
        <w:t>,</w:t>
      </w:r>
      <w:r w:rsidRPr="000D1110">
        <w:rPr>
          <w:rFonts w:cs="Times New Roman"/>
          <w:sz w:val="20"/>
          <w:szCs w:val="20"/>
        </w:rPr>
        <w:t xml:space="preserve"> A</w:t>
      </w:r>
      <w:r w:rsidR="003F7E92">
        <w:rPr>
          <w:rFonts w:cs="Times New Roman"/>
          <w:sz w:val="20"/>
          <w:szCs w:val="20"/>
        </w:rPr>
        <w:t>.</w:t>
      </w:r>
      <w:r w:rsidRPr="000D1110">
        <w:rPr>
          <w:rFonts w:cs="Times New Roman"/>
          <w:sz w:val="20"/>
          <w:szCs w:val="20"/>
        </w:rPr>
        <w:t>K</w:t>
      </w:r>
      <w:r w:rsidR="003F7E92">
        <w:rPr>
          <w:rFonts w:cs="Times New Roman"/>
          <w:sz w:val="20"/>
          <w:szCs w:val="20"/>
        </w:rPr>
        <w:t>.</w:t>
      </w:r>
      <w:r w:rsidRPr="000D1110">
        <w:rPr>
          <w:rFonts w:cs="Times New Roman"/>
          <w:sz w:val="20"/>
          <w:szCs w:val="20"/>
        </w:rPr>
        <w:t>, Saha</w:t>
      </w:r>
      <w:r w:rsidR="003F7E92">
        <w:rPr>
          <w:rFonts w:cs="Times New Roman"/>
          <w:sz w:val="20"/>
          <w:szCs w:val="20"/>
        </w:rPr>
        <w:t>,</w:t>
      </w:r>
      <w:r w:rsidRPr="000D1110">
        <w:rPr>
          <w:rFonts w:cs="Times New Roman"/>
          <w:sz w:val="20"/>
          <w:szCs w:val="20"/>
        </w:rPr>
        <w:t xml:space="preserve"> D.</w:t>
      </w:r>
      <w:r w:rsidR="003F7E92">
        <w:rPr>
          <w:rFonts w:cs="Times New Roman"/>
          <w:sz w:val="20"/>
          <w:szCs w:val="20"/>
        </w:rPr>
        <w:t>,</w:t>
      </w:r>
      <w:r w:rsidRPr="000D1110">
        <w:rPr>
          <w:rFonts w:cs="Times New Roman"/>
          <w:sz w:val="20"/>
          <w:szCs w:val="20"/>
        </w:rPr>
        <w:t xml:space="preserve"> </w:t>
      </w:r>
      <w:r w:rsidR="003F7E92">
        <w:rPr>
          <w:rFonts w:cs="Times New Roman"/>
          <w:sz w:val="20"/>
          <w:szCs w:val="20"/>
        </w:rPr>
        <w:t>(</w:t>
      </w:r>
      <w:r w:rsidRPr="000D1110">
        <w:rPr>
          <w:rFonts w:cs="Times New Roman"/>
          <w:sz w:val="20"/>
          <w:szCs w:val="20"/>
        </w:rPr>
        <w:t>2000</w:t>
      </w:r>
      <w:r w:rsidR="003F7E92">
        <w:rPr>
          <w:rFonts w:cs="Times New Roman"/>
          <w:sz w:val="20"/>
          <w:szCs w:val="20"/>
        </w:rPr>
        <w:t>)</w:t>
      </w:r>
      <w:r w:rsidRPr="000D1110">
        <w:rPr>
          <w:rFonts w:cs="Times New Roman"/>
          <w:sz w:val="20"/>
          <w:szCs w:val="20"/>
        </w:rPr>
        <w:t xml:space="preserve">. Evaluation of </w:t>
      </w:r>
      <w:proofErr w:type="gramStart"/>
      <w:r w:rsidRPr="000D1110">
        <w:rPr>
          <w:rFonts w:cs="Times New Roman"/>
          <w:sz w:val="20"/>
          <w:szCs w:val="20"/>
        </w:rPr>
        <w:t>front line</w:t>
      </w:r>
      <w:proofErr w:type="gramEnd"/>
      <w:r w:rsidRPr="000D1110">
        <w:rPr>
          <w:rFonts w:cs="Times New Roman"/>
          <w:sz w:val="20"/>
          <w:szCs w:val="20"/>
        </w:rPr>
        <w:t xml:space="preserve"> demonstration on groundnut. </w:t>
      </w:r>
      <w:r w:rsidRPr="003F7E92">
        <w:rPr>
          <w:rFonts w:cs="Times New Roman"/>
          <w:i/>
          <w:iCs/>
          <w:sz w:val="20"/>
          <w:szCs w:val="20"/>
        </w:rPr>
        <w:t>J Indian Soc Coastal Agric Res</w:t>
      </w:r>
      <w:r w:rsidRPr="000D1110">
        <w:rPr>
          <w:rFonts w:cs="Times New Roman"/>
          <w:sz w:val="20"/>
          <w:szCs w:val="20"/>
        </w:rPr>
        <w:t>. 18(2):180–183.</w:t>
      </w:r>
    </w:p>
    <w:p w14:paraId="15929944" w14:textId="09C4A8F6" w:rsidR="00E24B48" w:rsidRPr="000D1110" w:rsidRDefault="000E725D" w:rsidP="00274F74">
      <w:pPr>
        <w:spacing w:after="60"/>
        <w:ind w:left="357" w:hanging="357"/>
        <w:jc w:val="both"/>
        <w:rPr>
          <w:rFonts w:cs="Times New Roman"/>
          <w:sz w:val="20"/>
          <w:szCs w:val="20"/>
        </w:rPr>
      </w:pPr>
      <w:r w:rsidRPr="000D1110">
        <w:rPr>
          <w:rFonts w:cs="Times New Roman"/>
          <w:sz w:val="20"/>
          <w:szCs w:val="20"/>
        </w:rPr>
        <w:t>Sarkar</w:t>
      </w:r>
      <w:r w:rsidR="003F7E92">
        <w:rPr>
          <w:rFonts w:cs="Times New Roman"/>
          <w:sz w:val="20"/>
          <w:szCs w:val="20"/>
        </w:rPr>
        <w:t>,</w:t>
      </w:r>
      <w:r w:rsidRPr="000D1110">
        <w:rPr>
          <w:rFonts w:cs="Times New Roman"/>
          <w:sz w:val="20"/>
          <w:szCs w:val="20"/>
        </w:rPr>
        <w:t xml:space="preserve"> D</w:t>
      </w:r>
      <w:r w:rsidR="003F7E92">
        <w:rPr>
          <w:rFonts w:cs="Times New Roman"/>
          <w:sz w:val="20"/>
          <w:szCs w:val="20"/>
        </w:rPr>
        <w:t>.</w:t>
      </w:r>
      <w:r w:rsidRPr="000D1110">
        <w:rPr>
          <w:rFonts w:cs="Times New Roman"/>
          <w:sz w:val="20"/>
          <w:szCs w:val="20"/>
        </w:rPr>
        <w:t>, Singh</w:t>
      </w:r>
      <w:r w:rsidR="003F7E92">
        <w:rPr>
          <w:rFonts w:cs="Times New Roman"/>
          <w:sz w:val="20"/>
          <w:szCs w:val="20"/>
        </w:rPr>
        <w:t>,</w:t>
      </w:r>
      <w:r w:rsidRPr="000D1110">
        <w:rPr>
          <w:rFonts w:cs="Times New Roman"/>
          <w:sz w:val="20"/>
          <w:szCs w:val="20"/>
        </w:rPr>
        <w:t xml:space="preserve"> S</w:t>
      </w:r>
      <w:r w:rsidR="003F7E92">
        <w:rPr>
          <w:rFonts w:cs="Times New Roman"/>
          <w:sz w:val="20"/>
          <w:szCs w:val="20"/>
        </w:rPr>
        <w:t>.</w:t>
      </w:r>
      <w:r w:rsidRPr="000D1110">
        <w:rPr>
          <w:rFonts w:cs="Times New Roman"/>
          <w:sz w:val="20"/>
          <w:szCs w:val="20"/>
        </w:rPr>
        <w:t>, Parihar</w:t>
      </w:r>
      <w:r w:rsidR="003F7E92">
        <w:rPr>
          <w:rFonts w:cs="Times New Roman"/>
          <w:sz w:val="20"/>
          <w:szCs w:val="20"/>
        </w:rPr>
        <w:t>,</w:t>
      </w:r>
      <w:r w:rsidRPr="000D1110">
        <w:rPr>
          <w:rFonts w:cs="Times New Roman"/>
          <w:sz w:val="20"/>
          <w:szCs w:val="20"/>
        </w:rPr>
        <w:t xml:space="preserve"> M</w:t>
      </w:r>
      <w:r w:rsidR="003F7E92">
        <w:rPr>
          <w:rFonts w:cs="Times New Roman"/>
          <w:sz w:val="20"/>
          <w:szCs w:val="20"/>
        </w:rPr>
        <w:t>.</w:t>
      </w:r>
      <w:r w:rsidRPr="000D1110">
        <w:rPr>
          <w:rFonts w:cs="Times New Roman"/>
          <w:sz w:val="20"/>
          <w:szCs w:val="20"/>
        </w:rPr>
        <w:t>, Rakshit</w:t>
      </w:r>
      <w:r w:rsidR="003F7E92">
        <w:rPr>
          <w:rFonts w:cs="Times New Roman"/>
          <w:sz w:val="20"/>
          <w:szCs w:val="20"/>
        </w:rPr>
        <w:t>,</w:t>
      </w:r>
      <w:r w:rsidRPr="000D1110">
        <w:rPr>
          <w:rFonts w:cs="Times New Roman"/>
          <w:sz w:val="20"/>
          <w:szCs w:val="20"/>
        </w:rPr>
        <w:t xml:space="preserve"> A</w:t>
      </w:r>
      <w:r w:rsidR="003F7E92">
        <w:rPr>
          <w:rFonts w:cs="Times New Roman"/>
          <w:sz w:val="20"/>
          <w:szCs w:val="20"/>
        </w:rPr>
        <w:t>., (</w:t>
      </w:r>
      <w:r w:rsidRPr="000D1110">
        <w:rPr>
          <w:rFonts w:cs="Times New Roman"/>
          <w:sz w:val="20"/>
          <w:szCs w:val="20"/>
        </w:rPr>
        <w:t>2021</w:t>
      </w:r>
      <w:r w:rsidR="003F7E92">
        <w:rPr>
          <w:rFonts w:cs="Times New Roman"/>
          <w:sz w:val="20"/>
          <w:szCs w:val="20"/>
        </w:rPr>
        <w:t>)</w:t>
      </w:r>
      <w:r w:rsidRPr="000D1110">
        <w:rPr>
          <w:rFonts w:cs="Times New Roman"/>
          <w:sz w:val="20"/>
          <w:szCs w:val="20"/>
        </w:rPr>
        <w:t xml:space="preserve">. Seed bio-priming with microbial inoculants: a tailored approach towards improved crop performance, nutritional security and agricultural sustainability for smallholder farmers. </w:t>
      </w:r>
      <w:r w:rsidRPr="003F7E92">
        <w:rPr>
          <w:rFonts w:cs="Times New Roman"/>
          <w:i/>
          <w:iCs/>
          <w:sz w:val="20"/>
          <w:szCs w:val="20"/>
        </w:rPr>
        <w:t>Curr Res Environ Sustain</w:t>
      </w:r>
      <w:r w:rsidRPr="000D1110">
        <w:rPr>
          <w:rFonts w:cs="Times New Roman"/>
          <w:sz w:val="20"/>
          <w:szCs w:val="20"/>
        </w:rPr>
        <w:t>. 3:100093.</w:t>
      </w:r>
    </w:p>
    <w:sectPr w:rsidR="00E24B48" w:rsidRPr="000D1110" w:rsidSect="001E7853">
      <w:type w:val="continuous"/>
      <w:pgSz w:w="11906" w:h="16838"/>
      <w:pgMar w:top="1134" w:right="1134" w:bottom="1134" w:left="1134" w:header="708" w:footer="708" w:gutter="0"/>
      <w:cols w:num="2"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428F6" w14:textId="77777777" w:rsidR="004D18EA" w:rsidRDefault="004D18EA" w:rsidP="00D2035A">
      <w:r>
        <w:separator/>
      </w:r>
    </w:p>
  </w:endnote>
  <w:endnote w:type="continuationSeparator" w:id="0">
    <w:p w14:paraId="71B63D5F" w14:textId="77777777" w:rsidR="004D18EA" w:rsidRDefault="004D18EA" w:rsidP="00D2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64D0" w14:textId="252D2DE6" w:rsidR="00D2035A" w:rsidRPr="00665074" w:rsidRDefault="00D325E3" w:rsidP="00D325E3">
    <w:pPr>
      <w:pStyle w:val="Header"/>
      <w:tabs>
        <w:tab w:val="clear" w:pos="4513"/>
        <w:tab w:val="clear" w:pos="9026"/>
      </w:tabs>
      <w:rPr>
        <w:sz w:val="18"/>
        <w:szCs w:val="18"/>
      </w:rPr>
    </w:pPr>
    <w:r w:rsidRPr="005F4AD7">
      <w:rPr>
        <w:rFonts w:cs="Times New Roman"/>
        <w:caps/>
        <w:color w:val="000000" w:themeColor="text1"/>
        <w:sz w:val="18"/>
        <w:szCs w:val="16"/>
      </w:rPr>
      <w:t>2278-8417/©2026 ISSS</w:t>
    </w:r>
    <w:r w:rsidR="00EF4887">
      <w:rPr>
        <w:rFonts w:cs="Times New Roman"/>
        <w:caps/>
        <w:color w:val="000000" w:themeColor="text1"/>
        <w:sz w:val="20"/>
      </w:rPr>
      <w:tab/>
      <w:t xml:space="preserve">            </w:t>
    </w:r>
    <w:r>
      <w:rPr>
        <w:rFonts w:cs="Times New Roman"/>
        <w:caps/>
        <w:color w:val="000000" w:themeColor="text1"/>
        <w:sz w:val="20"/>
      </w:rPr>
      <w:tab/>
    </w:r>
    <w:r>
      <w:rPr>
        <w:rFonts w:cs="Times New Roman"/>
        <w:caps/>
        <w:color w:val="000000" w:themeColor="text1"/>
        <w:sz w:val="20"/>
      </w:rPr>
      <w:tab/>
    </w:r>
    <w:r>
      <w:rPr>
        <w:rFonts w:cs="Times New Roman"/>
        <w:caps/>
        <w:color w:val="000000" w:themeColor="text1"/>
        <w:sz w:val="20"/>
      </w:rPr>
      <w:tab/>
    </w:r>
    <w:r>
      <w:rPr>
        <w:rFonts w:cs="Times New Roman"/>
        <w:caps/>
        <w:color w:val="000000" w:themeColor="text1"/>
        <w:sz w:val="20"/>
      </w:rPr>
      <w:tab/>
    </w:r>
    <w:r w:rsidR="00D2035A" w:rsidRPr="00D2035A">
      <w:rPr>
        <w:rFonts w:cs="Times New Roman"/>
        <w:caps/>
        <w:color w:val="000000" w:themeColor="text1"/>
        <w:sz w:val="20"/>
      </w:rPr>
      <w:fldChar w:fldCharType="begin"/>
    </w:r>
    <w:r w:rsidR="00D2035A" w:rsidRPr="00D2035A">
      <w:rPr>
        <w:rFonts w:cs="Times New Roman"/>
        <w:caps/>
        <w:color w:val="000000" w:themeColor="text1"/>
        <w:sz w:val="20"/>
      </w:rPr>
      <w:instrText xml:space="preserve"> PAGE   \* MERGEFORMAT </w:instrText>
    </w:r>
    <w:r w:rsidR="00D2035A" w:rsidRPr="00D2035A">
      <w:rPr>
        <w:rFonts w:cs="Times New Roman"/>
        <w:caps/>
        <w:color w:val="000000" w:themeColor="text1"/>
        <w:sz w:val="20"/>
      </w:rPr>
      <w:fldChar w:fldCharType="separate"/>
    </w:r>
    <w:r w:rsidR="00D2035A" w:rsidRPr="00D2035A">
      <w:rPr>
        <w:rFonts w:cs="Times New Roman"/>
        <w:caps/>
        <w:noProof/>
        <w:color w:val="000000" w:themeColor="text1"/>
        <w:sz w:val="20"/>
      </w:rPr>
      <w:t>2</w:t>
    </w:r>
    <w:r w:rsidR="00D2035A" w:rsidRPr="00D2035A">
      <w:rPr>
        <w:rFonts w:cs="Times New Roman"/>
        <w:caps/>
        <w:noProof/>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098E" w14:textId="77777777" w:rsidR="008E4E00" w:rsidRDefault="008E4E00" w:rsidP="00D325E3">
    <w:pPr>
      <w:pStyle w:val="Header"/>
      <w:tabs>
        <w:tab w:val="clear" w:pos="4513"/>
        <w:tab w:val="clear" w:pos="9026"/>
      </w:tabs>
      <w:rPr>
        <w:rFonts w:cs="Times New Roman"/>
        <w:caps/>
        <w:color w:val="000000" w:themeColor="text1"/>
        <w:sz w:val="18"/>
        <w:szCs w:val="16"/>
      </w:rPr>
    </w:pPr>
  </w:p>
  <w:p w14:paraId="6FBF9DFE" w14:textId="391CFEEC" w:rsidR="008E4E00" w:rsidRPr="00665074" w:rsidRDefault="008E4E00" w:rsidP="008E4E00">
    <w:pPr>
      <w:pStyle w:val="Header"/>
      <w:tabs>
        <w:tab w:val="clear" w:pos="4513"/>
        <w:tab w:val="clear" w:pos="9026"/>
      </w:tabs>
      <w:ind w:left="1440" w:firstLine="720"/>
      <w:rPr>
        <w:sz w:val="18"/>
        <w:szCs w:val="18"/>
      </w:rPr>
    </w:pPr>
    <w:r>
      <w:rPr>
        <w:rFonts w:cs="Times New Roman"/>
        <w:caps/>
        <w:color w:val="000000" w:themeColor="text1"/>
        <w:sz w:val="20"/>
      </w:rPr>
      <w:t xml:space="preserve">            </w:t>
    </w:r>
    <w:r>
      <w:rPr>
        <w:rFonts w:cs="Times New Roman"/>
        <w:caps/>
        <w:color w:val="000000" w:themeColor="text1"/>
        <w:sz w:val="20"/>
      </w:rPr>
      <w:tab/>
    </w:r>
    <w:r>
      <w:rPr>
        <w:rFonts w:cs="Times New Roman"/>
        <w:caps/>
        <w:color w:val="000000" w:themeColor="text1"/>
        <w:sz w:val="20"/>
      </w:rPr>
      <w:tab/>
    </w:r>
    <w:r>
      <w:rPr>
        <w:rFonts w:cs="Times New Roman"/>
        <w:caps/>
        <w:color w:val="000000" w:themeColor="text1"/>
        <w:sz w:val="20"/>
      </w:rPr>
      <w:tab/>
    </w:r>
    <w:r w:rsidR="00373C28">
      <w:rPr>
        <w:rFonts w:cs="Times New Roman"/>
        <w:caps/>
        <w:color w:val="000000" w:themeColor="text1"/>
        <w:sz w:val="20"/>
      </w:rPr>
      <w:t xml:space="preserve">     </w:t>
    </w:r>
    <w:r w:rsidRPr="00D2035A">
      <w:rPr>
        <w:rFonts w:cs="Times New Roman"/>
        <w:caps/>
        <w:color w:val="000000" w:themeColor="text1"/>
        <w:sz w:val="20"/>
      </w:rPr>
      <w:fldChar w:fldCharType="begin"/>
    </w:r>
    <w:r w:rsidRPr="00D2035A">
      <w:rPr>
        <w:rFonts w:cs="Times New Roman"/>
        <w:caps/>
        <w:color w:val="000000" w:themeColor="text1"/>
        <w:sz w:val="20"/>
      </w:rPr>
      <w:instrText xml:space="preserve"> PAGE   \* MERGEFORMAT </w:instrText>
    </w:r>
    <w:r w:rsidRPr="00D2035A">
      <w:rPr>
        <w:rFonts w:cs="Times New Roman"/>
        <w:caps/>
        <w:color w:val="000000" w:themeColor="text1"/>
        <w:sz w:val="20"/>
      </w:rPr>
      <w:fldChar w:fldCharType="separate"/>
    </w:r>
    <w:r w:rsidRPr="00D2035A">
      <w:rPr>
        <w:rFonts w:cs="Times New Roman"/>
        <w:caps/>
        <w:noProof/>
        <w:color w:val="000000" w:themeColor="text1"/>
        <w:sz w:val="20"/>
      </w:rPr>
      <w:t>2</w:t>
    </w:r>
    <w:r w:rsidRPr="00D2035A">
      <w:rPr>
        <w:rFonts w:cs="Times New Roman"/>
        <w:caps/>
        <w:noProof/>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CF20" w14:textId="77777777" w:rsidR="004D18EA" w:rsidRDefault="004D18EA" w:rsidP="00D2035A">
      <w:r>
        <w:separator/>
      </w:r>
    </w:p>
  </w:footnote>
  <w:footnote w:type="continuationSeparator" w:id="0">
    <w:p w14:paraId="2F60B517" w14:textId="77777777" w:rsidR="004D18EA" w:rsidRDefault="004D18EA" w:rsidP="00D20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B7AB" w14:textId="77777777" w:rsidR="00DB729C" w:rsidRPr="00DC2A32" w:rsidRDefault="00DB729C" w:rsidP="00DB729C">
    <w:pPr>
      <w:pStyle w:val="Header"/>
      <w:tabs>
        <w:tab w:val="clear" w:pos="4513"/>
        <w:tab w:val="clear" w:pos="9026"/>
      </w:tabs>
      <w:jc w:val="center"/>
      <w:rPr>
        <w:sz w:val="18"/>
        <w:szCs w:val="18"/>
      </w:rPr>
    </w:pPr>
    <w:r w:rsidRPr="00DC2A32">
      <w:rPr>
        <w:rFonts w:cs="Times New Roman"/>
        <w:b/>
        <w:bCs/>
        <w:sz w:val="18"/>
        <w:szCs w:val="18"/>
      </w:rPr>
      <w:t>Int J Seed Spice</w:t>
    </w:r>
    <w:r>
      <w:rPr>
        <w:rFonts w:cs="Times New Roman"/>
        <w:b/>
        <w:bCs/>
        <w:sz w:val="18"/>
        <w:szCs w:val="18"/>
      </w:rPr>
      <w:t>.</w:t>
    </w:r>
    <w:r w:rsidRPr="00DC2A32">
      <w:rPr>
        <w:rFonts w:cs="Times New Roman"/>
        <w:b/>
        <w:bCs/>
        <w:sz w:val="18"/>
        <w:szCs w:val="18"/>
      </w:rPr>
      <w:t xml:space="preserve"> 16 (1)</w:t>
    </w:r>
    <w:r>
      <w:rPr>
        <w:rFonts w:cs="Times New Roman"/>
        <w:b/>
        <w:bCs/>
        <w:sz w:val="18"/>
        <w:szCs w:val="18"/>
      </w:rPr>
      <w:t>,</w:t>
    </w:r>
    <w:r w:rsidRPr="00DC2A32">
      <w:rPr>
        <w:rFonts w:cs="Times New Roman"/>
        <w:b/>
        <w:bCs/>
        <w:sz w:val="18"/>
        <w:szCs w:val="18"/>
      </w:rPr>
      <w:t xml:space="preserve">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B3D82"/>
    <w:multiLevelType w:val="hybridMultilevel"/>
    <w:tmpl w:val="DCCC1822"/>
    <w:lvl w:ilvl="0" w:tplc="314CC066">
      <w:start w:val="1"/>
      <w:numFmt w:val="bullet"/>
      <w:lvlText w:val="●"/>
      <w:lvlJc w:val="left"/>
      <w:pPr>
        <w:ind w:left="720" w:hanging="360"/>
      </w:pPr>
    </w:lvl>
    <w:lvl w:ilvl="1" w:tplc="C46617FA">
      <w:start w:val="1"/>
      <w:numFmt w:val="bullet"/>
      <w:lvlText w:val="○"/>
      <w:lvlJc w:val="left"/>
      <w:pPr>
        <w:ind w:left="1440" w:hanging="360"/>
      </w:pPr>
    </w:lvl>
    <w:lvl w:ilvl="2" w:tplc="410CFE10">
      <w:start w:val="1"/>
      <w:numFmt w:val="bullet"/>
      <w:lvlText w:val="■"/>
      <w:lvlJc w:val="left"/>
      <w:pPr>
        <w:ind w:left="2160" w:hanging="360"/>
      </w:pPr>
    </w:lvl>
    <w:lvl w:ilvl="3" w:tplc="2F2AB4CA">
      <w:start w:val="1"/>
      <w:numFmt w:val="bullet"/>
      <w:lvlText w:val="●"/>
      <w:lvlJc w:val="left"/>
      <w:pPr>
        <w:ind w:left="2880" w:hanging="360"/>
      </w:pPr>
    </w:lvl>
    <w:lvl w:ilvl="4" w:tplc="2B942CA4">
      <w:start w:val="1"/>
      <w:numFmt w:val="bullet"/>
      <w:lvlText w:val="○"/>
      <w:lvlJc w:val="left"/>
      <w:pPr>
        <w:ind w:left="3600" w:hanging="360"/>
      </w:pPr>
    </w:lvl>
    <w:lvl w:ilvl="5" w:tplc="E0D01678">
      <w:start w:val="1"/>
      <w:numFmt w:val="bullet"/>
      <w:lvlText w:val="■"/>
      <w:lvlJc w:val="left"/>
      <w:pPr>
        <w:ind w:left="4320" w:hanging="360"/>
      </w:pPr>
    </w:lvl>
    <w:lvl w:ilvl="6" w:tplc="787233DE">
      <w:start w:val="1"/>
      <w:numFmt w:val="bullet"/>
      <w:lvlText w:val="●"/>
      <w:lvlJc w:val="left"/>
      <w:pPr>
        <w:ind w:left="5040" w:hanging="360"/>
      </w:pPr>
    </w:lvl>
    <w:lvl w:ilvl="7" w:tplc="2EC6C710">
      <w:start w:val="1"/>
      <w:numFmt w:val="bullet"/>
      <w:lvlText w:val="●"/>
      <w:lvlJc w:val="left"/>
      <w:pPr>
        <w:ind w:left="5760" w:hanging="360"/>
      </w:pPr>
    </w:lvl>
    <w:lvl w:ilvl="8" w:tplc="6504C64E">
      <w:start w:val="1"/>
      <w:numFmt w:val="bullet"/>
      <w:lvlText w:val="●"/>
      <w:lvlJc w:val="left"/>
      <w:pPr>
        <w:ind w:left="6480" w:hanging="360"/>
      </w:pPr>
    </w:lvl>
  </w:abstractNum>
  <w:num w:numId="1" w16cid:durableId="10038994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48"/>
    <w:rsid w:val="0001668A"/>
    <w:rsid w:val="00050B35"/>
    <w:rsid w:val="00091C54"/>
    <w:rsid w:val="000B0ED6"/>
    <w:rsid w:val="000C0A85"/>
    <w:rsid w:val="000D1110"/>
    <w:rsid w:val="000E5D03"/>
    <w:rsid w:val="000E725D"/>
    <w:rsid w:val="00184016"/>
    <w:rsid w:val="001C7242"/>
    <w:rsid w:val="001E7853"/>
    <w:rsid w:val="001F0556"/>
    <w:rsid w:val="00230DBF"/>
    <w:rsid w:val="00274F74"/>
    <w:rsid w:val="002808F2"/>
    <w:rsid w:val="002C24F5"/>
    <w:rsid w:val="003206A3"/>
    <w:rsid w:val="00347DE1"/>
    <w:rsid w:val="00367AA5"/>
    <w:rsid w:val="00373C28"/>
    <w:rsid w:val="00377D7B"/>
    <w:rsid w:val="003F7E92"/>
    <w:rsid w:val="004440B7"/>
    <w:rsid w:val="004502E3"/>
    <w:rsid w:val="00490D31"/>
    <w:rsid w:val="004C402B"/>
    <w:rsid w:val="004D18EA"/>
    <w:rsid w:val="004F389F"/>
    <w:rsid w:val="005504D0"/>
    <w:rsid w:val="005539E0"/>
    <w:rsid w:val="0058755F"/>
    <w:rsid w:val="005F4DC2"/>
    <w:rsid w:val="00612588"/>
    <w:rsid w:val="00665074"/>
    <w:rsid w:val="00693007"/>
    <w:rsid w:val="00744F9C"/>
    <w:rsid w:val="007B0B0C"/>
    <w:rsid w:val="007D67F7"/>
    <w:rsid w:val="00827CCC"/>
    <w:rsid w:val="0084368A"/>
    <w:rsid w:val="00892DC5"/>
    <w:rsid w:val="008C5131"/>
    <w:rsid w:val="008E371D"/>
    <w:rsid w:val="008E4E00"/>
    <w:rsid w:val="009D4AE7"/>
    <w:rsid w:val="00A23DC8"/>
    <w:rsid w:val="00A260A7"/>
    <w:rsid w:val="00A5754F"/>
    <w:rsid w:val="00AC75E7"/>
    <w:rsid w:val="00C37BFA"/>
    <w:rsid w:val="00C81342"/>
    <w:rsid w:val="00C90C8B"/>
    <w:rsid w:val="00D2035A"/>
    <w:rsid w:val="00D27E6F"/>
    <w:rsid w:val="00D31512"/>
    <w:rsid w:val="00D325E3"/>
    <w:rsid w:val="00DB31ED"/>
    <w:rsid w:val="00DB729C"/>
    <w:rsid w:val="00DB7B1F"/>
    <w:rsid w:val="00DD5822"/>
    <w:rsid w:val="00E16E8A"/>
    <w:rsid w:val="00E21867"/>
    <w:rsid w:val="00E24B48"/>
    <w:rsid w:val="00E24E92"/>
    <w:rsid w:val="00E36AF0"/>
    <w:rsid w:val="00E77073"/>
    <w:rsid w:val="00EF4887"/>
    <w:rsid w:val="00F37B4D"/>
    <w:rsid w:val="00FF7D6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DE02B"/>
  <w15:docId w15:val="{CCD6DD1D-B9B2-4BD6-AB2E-429BE2048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F37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0B35"/>
    <w:rPr>
      <w:rFonts w:ascii="Tahoma" w:hAnsi="Tahoma"/>
      <w:sz w:val="16"/>
      <w:szCs w:val="14"/>
    </w:rPr>
  </w:style>
  <w:style w:type="character" w:customStyle="1" w:styleId="BalloonTextChar">
    <w:name w:val="Balloon Text Char"/>
    <w:basedOn w:val="DefaultParagraphFont"/>
    <w:link w:val="BalloonText"/>
    <w:uiPriority w:val="99"/>
    <w:semiHidden/>
    <w:rsid w:val="00050B35"/>
    <w:rPr>
      <w:rFonts w:ascii="Tahoma" w:hAnsi="Tahoma" w:cs="Mangal"/>
      <w:sz w:val="16"/>
      <w:szCs w:val="14"/>
    </w:rPr>
  </w:style>
  <w:style w:type="character" w:styleId="CommentReference">
    <w:name w:val="annotation reference"/>
    <w:basedOn w:val="DefaultParagraphFont"/>
    <w:uiPriority w:val="99"/>
    <w:semiHidden/>
    <w:unhideWhenUsed/>
    <w:rsid w:val="0058755F"/>
    <w:rPr>
      <w:sz w:val="16"/>
      <w:szCs w:val="16"/>
    </w:rPr>
  </w:style>
  <w:style w:type="paragraph" w:styleId="CommentText">
    <w:name w:val="annotation text"/>
    <w:basedOn w:val="Normal"/>
    <w:link w:val="CommentTextChar"/>
    <w:uiPriority w:val="99"/>
    <w:semiHidden/>
    <w:unhideWhenUsed/>
    <w:rsid w:val="0058755F"/>
    <w:rPr>
      <w:sz w:val="20"/>
      <w:szCs w:val="18"/>
    </w:rPr>
  </w:style>
  <w:style w:type="character" w:customStyle="1" w:styleId="CommentTextChar">
    <w:name w:val="Comment Text Char"/>
    <w:basedOn w:val="DefaultParagraphFont"/>
    <w:link w:val="CommentText"/>
    <w:uiPriority w:val="99"/>
    <w:semiHidden/>
    <w:rsid w:val="0058755F"/>
    <w:rPr>
      <w:rFonts w:cs="Mangal"/>
      <w:sz w:val="20"/>
      <w:szCs w:val="18"/>
    </w:rPr>
  </w:style>
  <w:style w:type="paragraph" w:styleId="CommentSubject">
    <w:name w:val="annotation subject"/>
    <w:basedOn w:val="CommentText"/>
    <w:next w:val="CommentText"/>
    <w:link w:val="CommentSubjectChar"/>
    <w:uiPriority w:val="99"/>
    <w:semiHidden/>
    <w:unhideWhenUsed/>
    <w:rsid w:val="0058755F"/>
    <w:rPr>
      <w:b/>
      <w:bCs/>
    </w:rPr>
  </w:style>
  <w:style w:type="character" w:customStyle="1" w:styleId="CommentSubjectChar">
    <w:name w:val="Comment Subject Char"/>
    <w:basedOn w:val="CommentTextChar"/>
    <w:link w:val="CommentSubject"/>
    <w:uiPriority w:val="99"/>
    <w:semiHidden/>
    <w:rsid w:val="0058755F"/>
    <w:rPr>
      <w:rFonts w:cs="Mangal"/>
      <w:b/>
      <w:bCs/>
      <w:sz w:val="20"/>
      <w:szCs w:val="18"/>
    </w:rPr>
  </w:style>
  <w:style w:type="paragraph" w:styleId="NormalWeb">
    <w:name w:val="Normal (Web)"/>
    <w:basedOn w:val="Normal"/>
    <w:uiPriority w:val="99"/>
    <w:unhideWhenUsed/>
    <w:rsid w:val="00DB7B1F"/>
    <w:pPr>
      <w:spacing w:before="100" w:beforeAutospacing="1" w:after="100" w:afterAutospacing="1"/>
    </w:pPr>
    <w:rPr>
      <w:rFonts w:cs="Times New Roman"/>
      <w:sz w:val="24"/>
      <w:szCs w:val="24"/>
    </w:rPr>
  </w:style>
  <w:style w:type="character" w:styleId="Strong">
    <w:name w:val="Strong"/>
    <w:basedOn w:val="DefaultParagraphFont"/>
    <w:uiPriority w:val="22"/>
    <w:qFormat/>
    <w:rsid w:val="00DB7B1F"/>
    <w:rPr>
      <w:b/>
      <w:bCs/>
    </w:rPr>
  </w:style>
  <w:style w:type="character" w:customStyle="1" w:styleId="HeaderChar">
    <w:name w:val="Header Char"/>
    <w:basedOn w:val="DefaultParagraphFont"/>
    <w:link w:val="Header"/>
    <w:uiPriority w:val="99"/>
    <w:qFormat/>
    <w:rsid w:val="000D1110"/>
    <w:rPr>
      <w:rFonts w:cs="Mangal"/>
      <w:szCs w:val="20"/>
    </w:rPr>
  </w:style>
  <w:style w:type="paragraph" w:styleId="Header">
    <w:name w:val="header"/>
    <w:basedOn w:val="Normal"/>
    <w:link w:val="HeaderChar"/>
    <w:uiPriority w:val="99"/>
    <w:unhideWhenUsed/>
    <w:rsid w:val="000D1110"/>
    <w:pPr>
      <w:tabs>
        <w:tab w:val="center" w:pos="4513"/>
        <w:tab w:val="right" w:pos="9026"/>
      </w:tabs>
      <w:suppressAutoHyphens/>
    </w:pPr>
    <w:rPr>
      <w:szCs w:val="20"/>
    </w:rPr>
  </w:style>
  <w:style w:type="character" w:customStyle="1" w:styleId="HeaderChar1">
    <w:name w:val="Header Char1"/>
    <w:basedOn w:val="DefaultParagraphFont"/>
    <w:uiPriority w:val="99"/>
    <w:semiHidden/>
    <w:rsid w:val="000D1110"/>
    <w:rPr>
      <w:rFonts w:cs="Mangal"/>
      <w:szCs w:val="20"/>
    </w:rPr>
  </w:style>
  <w:style w:type="character" w:styleId="UnresolvedMention">
    <w:name w:val="Unresolved Mention"/>
    <w:basedOn w:val="DefaultParagraphFont"/>
    <w:uiPriority w:val="99"/>
    <w:semiHidden/>
    <w:unhideWhenUsed/>
    <w:rsid w:val="000D1110"/>
    <w:rPr>
      <w:color w:val="605E5C"/>
      <w:shd w:val="clear" w:color="auto" w:fill="E1DFDD"/>
    </w:rPr>
  </w:style>
  <w:style w:type="paragraph" w:styleId="Footer">
    <w:name w:val="footer"/>
    <w:basedOn w:val="Normal"/>
    <w:link w:val="FooterChar"/>
    <w:uiPriority w:val="99"/>
    <w:unhideWhenUsed/>
    <w:rsid w:val="00D2035A"/>
    <w:pPr>
      <w:tabs>
        <w:tab w:val="center" w:pos="4513"/>
        <w:tab w:val="right" w:pos="9026"/>
      </w:tabs>
    </w:pPr>
    <w:rPr>
      <w:szCs w:val="20"/>
    </w:rPr>
  </w:style>
  <w:style w:type="character" w:customStyle="1" w:styleId="FooterChar">
    <w:name w:val="Footer Char"/>
    <w:basedOn w:val="DefaultParagraphFont"/>
    <w:link w:val="Footer"/>
    <w:uiPriority w:val="99"/>
    <w:rsid w:val="00D2035A"/>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 TargetMode="Externa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pubs.icar.org.in/index.php/IJSS/index"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bs.icar.org.in/index.php/IJS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7B520-B25F-459C-BE01-BFB7B2E1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3716</Words>
  <Characters>21186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rohit kwan</cp:lastModifiedBy>
  <cp:revision>31</cp:revision>
  <cp:lastPrinted>2026-09-21T09:06:00Z</cp:lastPrinted>
  <dcterms:created xsi:type="dcterms:W3CDTF">2026-10-01T11:21:00Z</dcterms:created>
  <dcterms:modified xsi:type="dcterms:W3CDTF">2026-10-02T18:46:00Z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c7f525dc00245c0d3da483bee0623106dc191bfb3b0236742e28d22097a36528</vt:lpwstr>
  </property>
</Properties>
</file>